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F488" w14:textId="4430C9A9" w:rsidR="00A01DCF" w:rsidRPr="005038FF" w:rsidRDefault="00F641C4" w:rsidP="005038FF">
      <w:pPr>
        <w:jc w:val="center"/>
        <w:rPr>
          <w:b/>
          <w:bCs/>
          <w:sz w:val="28"/>
          <w:szCs w:val="28"/>
          <w:u w:val="single"/>
        </w:rPr>
      </w:pPr>
      <w:r w:rsidRPr="005038FF">
        <w:rPr>
          <w:b/>
          <w:bCs/>
          <w:sz w:val="28"/>
          <w:szCs w:val="28"/>
          <w:u w:val="single"/>
        </w:rPr>
        <w:t>Smlouva o odvádění a čištění odpadních vod a užívání čerpací stanice kanalizace</w:t>
      </w:r>
    </w:p>
    <w:p w14:paraId="71F5D37D" w14:textId="1EB5268C" w:rsidR="00F641C4" w:rsidRDefault="00F641C4" w:rsidP="005038FF">
      <w:pPr>
        <w:pBdr>
          <w:bottom w:val="single" w:sz="6" w:space="1" w:color="auto"/>
        </w:pBdr>
        <w:jc w:val="center"/>
      </w:pPr>
      <w:r>
        <w:t>uzavřená dle zákona č.</w:t>
      </w:r>
      <w:r w:rsidR="00686FEE">
        <w:t xml:space="preserve"> </w:t>
      </w:r>
      <w:r>
        <w:t xml:space="preserve">274/2001 Sb., o vodovodech a kanalizacích pro veřejnou potřebu a </w:t>
      </w:r>
      <w:r w:rsidR="003D7024">
        <w:t xml:space="preserve">o </w:t>
      </w:r>
      <w:r>
        <w:t>změn</w:t>
      </w:r>
      <w:r w:rsidR="003D7024">
        <w:t>ě</w:t>
      </w:r>
      <w:r>
        <w:t xml:space="preserve"> některých zákonů (zákon o vodovodech a kanalizacích), ve znění pozdějších předpisů a vyhlášky Ministerstva zemědělství č. 428/2001 Sb., kterou se provádí zákon č. 274/2001 Sb., o vodovodech a kanalizacích pro veřejnou potřebu a o změně některých zákonů (zákon o vodovodech a kanalizacích), ve znění pozdějších předpisů</w:t>
      </w:r>
      <w:r w:rsidR="00341F50">
        <w:t>, mezi následujícími smluvními stranami:</w:t>
      </w:r>
    </w:p>
    <w:p w14:paraId="0957472F" w14:textId="26948DA5" w:rsidR="00F641C4" w:rsidRDefault="00F641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Vlastník a provozovatel TK: </w:t>
      </w:r>
    </w:p>
    <w:p w14:paraId="6222809D" w14:textId="0728C294" w:rsidR="00F641C4" w:rsidRDefault="00F641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MĚSTYS BŘEZNO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Březno 13, 294 06 Březno u Mladé Boleslavi</w:t>
      </w:r>
      <w:r>
        <w:rPr>
          <w:sz w:val="24"/>
          <w:szCs w:val="24"/>
        </w:rPr>
        <w:br/>
        <w:t>IČ: 00237574</w:t>
      </w:r>
      <w:r>
        <w:rPr>
          <w:sz w:val="24"/>
          <w:szCs w:val="24"/>
        </w:rPr>
        <w:br/>
        <w:t>DIČ: CZ00237574</w:t>
      </w:r>
      <w:r>
        <w:rPr>
          <w:sz w:val="24"/>
          <w:szCs w:val="24"/>
        </w:rPr>
        <w:br/>
        <w:t>zastoupený starostkou Barborou Adamcovou</w:t>
      </w:r>
    </w:p>
    <w:p w14:paraId="0B4514D6" w14:textId="5BFB3EA0" w:rsidR="00341F50" w:rsidRPr="005038FF" w:rsidRDefault="00341F50">
      <w:pPr>
        <w:rPr>
          <w:sz w:val="24"/>
          <w:szCs w:val="24"/>
        </w:rPr>
      </w:pPr>
      <w:r w:rsidRPr="00AF4EFD">
        <w:rPr>
          <w:sz w:val="24"/>
          <w:szCs w:val="24"/>
        </w:rPr>
        <w:t xml:space="preserve">(dále </w:t>
      </w:r>
      <w:r w:rsidR="002E1FE2" w:rsidRPr="00AF4EFD">
        <w:rPr>
          <w:sz w:val="24"/>
          <w:szCs w:val="24"/>
        </w:rPr>
        <w:t>jen „</w:t>
      </w:r>
      <w:r w:rsidR="002E1FE2" w:rsidRPr="00AF4EFD">
        <w:rPr>
          <w:b/>
          <w:bCs/>
          <w:sz w:val="24"/>
          <w:szCs w:val="24"/>
        </w:rPr>
        <w:t>vlastník a provozovatel TK</w:t>
      </w:r>
      <w:r w:rsidR="002E1FE2" w:rsidRPr="00AF4EFD">
        <w:rPr>
          <w:sz w:val="24"/>
          <w:szCs w:val="24"/>
        </w:rPr>
        <w:t xml:space="preserve">“ nebo </w:t>
      </w:r>
      <w:r w:rsidRPr="00AF4EFD">
        <w:rPr>
          <w:sz w:val="24"/>
          <w:szCs w:val="24"/>
        </w:rPr>
        <w:t>též jen „</w:t>
      </w:r>
      <w:r w:rsidRPr="00AF4EFD">
        <w:rPr>
          <w:b/>
          <w:bCs/>
          <w:sz w:val="24"/>
          <w:szCs w:val="24"/>
        </w:rPr>
        <w:t>vlastník TK</w:t>
      </w:r>
      <w:r w:rsidRPr="00AF4EFD">
        <w:rPr>
          <w:sz w:val="24"/>
          <w:szCs w:val="24"/>
        </w:rPr>
        <w:t>“</w:t>
      </w:r>
      <w:r w:rsidR="00020DD1" w:rsidRPr="00AF4EFD">
        <w:rPr>
          <w:sz w:val="24"/>
          <w:szCs w:val="24"/>
        </w:rPr>
        <w:t xml:space="preserve"> </w:t>
      </w:r>
      <w:r w:rsidR="003E4D12" w:rsidRPr="00AF4EFD">
        <w:rPr>
          <w:sz w:val="24"/>
          <w:szCs w:val="24"/>
        </w:rPr>
        <w:t>nebo</w:t>
      </w:r>
      <w:r w:rsidR="00012D66" w:rsidRPr="00AF4EFD">
        <w:rPr>
          <w:sz w:val="24"/>
          <w:szCs w:val="24"/>
        </w:rPr>
        <w:t xml:space="preserve"> též</w:t>
      </w:r>
      <w:r w:rsidR="003E4D12" w:rsidRPr="00AF4EFD">
        <w:rPr>
          <w:sz w:val="24"/>
          <w:szCs w:val="24"/>
        </w:rPr>
        <w:t xml:space="preserve"> jen „</w:t>
      </w:r>
      <w:r w:rsidR="003E4D12" w:rsidRPr="00AF4EFD">
        <w:rPr>
          <w:b/>
          <w:bCs/>
          <w:sz w:val="24"/>
          <w:szCs w:val="24"/>
        </w:rPr>
        <w:t>provozovatel TK</w:t>
      </w:r>
      <w:r w:rsidR="003E4D12" w:rsidRPr="00AF4EFD">
        <w:rPr>
          <w:sz w:val="24"/>
          <w:szCs w:val="24"/>
        </w:rPr>
        <w:t>“)</w:t>
      </w:r>
    </w:p>
    <w:p w14:paraId="385A0321" w14:textId="7036DD0E" w:rsidR="00F641C4" w:rsidRPr="005038FF" w:rsidRDefault="00F641C4"/>
    <w:p w14:paraId="03CB5AA6" w14:textId="79ADBF31" w:rsidR="00F641C4" w:rsidRDefault="00F641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341F50">
        <w:rPr>
          <w:b/>
          <w:bCs/>
          <w:sz w:val="24"/>
          <w:szCs w:val="24"/>
        </w:rPr>
        <w:t>živatel</w:t>
      </w:r>
      <w:r>
        <w:rPr>
          <w:b/>
          <w:bCs/>
          <w:sz w:val="24"/>
          <w:szCs w:val="24"/>
        </w:rPr>
        <w:t>:</w:t>
      </w:r>
    </w:p>
    <w:p w14:paraId="6D2B0425" w14:textId="77777777" w:rsidR="0080017D" w:rsidRDefault="00F641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příjmení:……………………………….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Datum narození: ……………………………..</w:t>
      </w:r>
      <w:r>
        <w:rPr>
          <w:sz w:val="24"/>
          <w:szCs w:val="24"/>
        </w:rPr>
        <w:br/>
        <w:t>Bydliště:…………………………………………..</w:t>
      </w:r>
      <w:r>
        <w:rPr>
          <w:sz w:val="24"/>
          <w:szCs w:val="24"/>
        </w:rPr>
        <w:br/>
        <w:t>Připojený objekt: …………………………….</w:t>
      </w:r>
      <w:r>
        <w:rPr>
          <w:sz w:val="24"/>
          <w:szCs w:val="24"/>
        </w:rPr>
        <w:br/>
        <w:t>Tel: …………………………… email: …………………………………….</w:t>
      </w:r>
    </w:p>
    <w:p w14:paraId="251FD06C" w14:textId="198CACB2" w:rsidR="00F641C4" w:rsidRPr="00F641C4" w:rsidRDefault="0080017D">
      <w:pPr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B33DC3">
        <w:rPr>
          <w:b/>
          <w:bCs/>
          <w:sz w:val="24"/>
          <w:szCs w:val="24"/>
        </w:rPr>
        <w:t>uživatel</w:t>
      </w:r>
      <w:r>
        <w:rPr>
          <w:sz w:val="24"/>
          <w:szCs w:val="24"/>
        </w:rPr>
        <w:t>“)</w:t>
      </w:r>
      <w:r w:rsidR="00F641C4">
        <w:rPr>
          <w:sz w:val="24"/>
          <w:szCs w:val="24"/>
        </w:rPr>
        <w:br/>
      </w:r>
      <w:r w:rsidR="0017475F">
        <w:rPr>
          <w:sz w:val="24"/>
          <w:szCs w:val="24"/>
        </w:rPr>
        <w:tab/>
      </w:r>
      <w:r w:rsidR="0017475F">
        <w:rPr>
          <w:sz w:val="24"/>
          <w:szCs w:val="24"/>
        </w:rPr>
        <w:tab/>
      </w:r>
    </w:p>
    <w:p w14:paraId="2CA9517A" w14:textId="7FE8D3E3" w:rsidR="00046B3B" w:rsidRDefault="00F641C4" w:rsidP="00B3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Úvodní ustanovení</w:t>
      </w:r>
    </w:p>
    <w:p w14:paraId="48E8DA3B" w14:textId="6D268912" w:rsidR="00412C9E" w:rsidRPr="00046B3B" w:rsidRDefault="00C13F41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>
        <w:t>Předmětem této smlouvy je úprava</w:t>
      </w:r>
      <w:r w:rsidR="00F641C4" w:rsidRPr="00046B3B">
        <w:t xml:space="preserve"> vzájemných práv a povinností</w:t>
      </w:r>
      <w:r>
        <w:t xml:space="preserve"> smluvních stran</w:t>
      </w:r>
      <w:r w:rsidR="00F641C4" w:rsidRPr="00046B3B">
        <w:t xml:space="preserve"> v souvislosti s využíváním tlakové kanalizace (TK) </w:t>
      </w:r>
      <w:r w:rsidR="00046B3B" w:rsidRPr="00046B3B">
        <w:t>vlastníka a provozovatele</w:t>
      </w:r>
      <w:r>
        <w:t xml:space="preserve"> TK</w:t>
      </w:r>
      <w:r w:rsidR="00CF1FD0">
        <w:t xml:space="preserve"> uživatelem</w:t>
      </w:r>
      <w:r w:rsidR="00046B3B" w:rsidRPr="00046B3B">
        <w:t>.</w:t>
      </w:r>
    </w:p>
    <w:p w14:paraId="18566EA0" w14:textId="5DF0A295" w:rsidR="00412C9E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046B3B">
        <w:t>Uživatel</w:t>
      </w:r>
      <w:r w:rsidR="005A3725">
        <w:t>em</w:t>
      </w:r>
      <w:r w:rsidRPr="00046B3B">
        <w:t xml:space="preserve"> je každá fyzická osob</w:t>
      </w:r>
      <w:r w:rsidR="00551624">
        <w:t>a</w:t>
      </w:r>
      <w:r w:rsidRPr="00046B3B">
        <w:t>,</w:t>
      </w:r>
      <w:r w:rsidR="000D3760">
        <w:t xml:space="preserve"> podnikající</w:t>
      </w:r>
      <w:r w:rsidRPr="00046B3B">
        <w:t xml:space="preserve"> fyzická osoba a právnická osoba (dále jen „uživatel“), která je vlastníkem, případně oprávněným uživatelem nemovitosti, připojené na kanalizaci (dále jen „objekt“), není-li dále stanoveno jinak</w:t>
      </w:r>
      <w:r w:rsidR="00412C9E">
        <w:t>.</w:t>
      </w:r>
    </w:p>
    <w:p w14:paraId="6D2C063E" w14:textId="18B0A442" w:rsidR="00412C9E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046B3B">
        <w:t xml:space="preserve">Právo na odvádění odpadních vod vzniká uzavřením této smlouvy, kolaudací přípojky a uhrazením závazků </w:t>
      </w:r>
      <w:r w:rsidR="009D3633">
        <w:t>vlastníkovi</w:t>
      </w:r>
      <w:r w:rsidR="00324B22">
        <w:t xml:space="preserve"> TK</w:t>
      </w:r>
      <w:r w:rsidRPr="00046B3B">
        <w:t>.</w:t>
      </w:r>
    </w:p>
    <w:p w14:paraId="4E9B842C" w14:textId="1AEA1D71" w:rsidR="00412C9E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046B3B">
        <w:t xml:space="preserve">Uživatel je/bude k tlakové kanalizaci připojen prostřednictvím kanalizační čerpací </w:t>
      </w:r>
      <w:r w:rsidRPr="00B33DC3">
        <w:t>stanice</w:t>
      </w:r>
      <w:r w:rsidRPr="00046B3B">
        <w:t>, umístěné na pozemku uživatele, případně na pozemku vlastníka pozemku</w:t>
      </w:r>
      <w:r w:rsidR="00412C9E">
        <w:t>.</w:t>
      </w:r>
    </w:p>
    <w:p w14:paraId="5B2C0352" w14:textId="22782C5A" w:rsidR="00412C9E" w:rsidRDefault="00046B3B" w:rsidP="00B33DC3">
      <w:pPr>
        <w:pStyle w:val="Odstavecseseznamem"/>
        <w:numPr>
          <w:ilvl w:val="1"/>
          <w:numId w:val="11"/>
        </w:numPr>
        <w:spacing w:after="120"/>
        <w:jc w:val="both"/>
      </w:pPr>
      <w:r w:rsidRPr="00046B3B">
        <w:t>Adresa objektu je:……………………………………..</w:t>
      </w:r>
    </w:p>
    <w:p w14:paraId="7F9FBFC2" w14:textId="774A4A4A" w:rsidR="00412C9E" w:rsidRDefault="00046B3B" w:rsidP="00B33DC3">
      <w:pPr>
        <w:pStyle w:val="Odstavecseseznamem"/>
        <w:numPr>
          <w:ilvl w:val="1"/>
          <w:numId w:val="11"/>
        </w:numPr>
        <w:spacing w:after="120"/>
        <w:jc w:val="both"/>
      </w:pPr>
      <w:r w:rsidRPr="00046B3B">
        <w:t>Vlastníkem objektu (připojené stavby/pozemku) je: ……………………………….</w:t>
      </w:r>
    </w:p>
    <w:p w14:paraId="5F79CFB6" w14:textId="7810F1AA" w:rsidR="00412C9E" w:rsidRDefault="00046B3B" w:rsidP="00B33DC3">
      <w:pPr>
        <w:pStyle w:val="Odstavecseseznamem"/>
        <w:numPr>
          <w:ilvl w:val="1"/>
          <w:numId w:val="11"/>
        </w:numPr>
        <w:spacing w:after="120"/>
        <w:jc w:val="both"/>
      </w:pPr>
      <w:r w:rsidRPr="00046B3B">
        <w:t>Vlastníkem kanalizační přípojky je: ……………………………</w:t>
      </w:r>
    </w:p>
    <w:p w14:paraId="46D1C4C4" w14:textId="3D13FF78" w:rsidR="00412C9E" w:rsidRDefault="00046B3B" w:rsidP="00B33DC3">
      <w:pPr>
        <w:pStyle w:val="Odstavecseseznamem"/>
        <w:numPr>
          <w:ilvl w:val="1"/>
          <w:numId w:val="11"/>
        </w:numPr>
        <w:spacing w:after="120"/>
        <w:jc w:val="both"/>
      </w:pPr>
      <w:r w:rsidRPr="00046B3B">
        <w:t>Počet trvale připojených osob je: …………………………….</w:t>
      </w:r>
    </w:p>
    <w:p w14:paraId="0D8C7A50" w14:textId="7FBD24D3" w:rsidR="00412C9E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046B3B">
        <w:t>Vlastní-li objekt více osob, jsou tito povinni plnit závazky, vyplývající z této smlouvy společně a nerozdílně. Pokud uzavírá smlouvu společný zástupce spoluvlastníků objektu, má se za to, že jedná po dohodě a ve shodě s nimi.</w:t>
      </w:r>
    </w:p>
    <w:p w14:paraId="62BD6735" w14:textId="30CF339F" w:rsidR="00412C9E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046B3B">
        <w:lastRenderedPageBreak/>
        <w:t>Uživatel se zavazuje odpadní vod</w:t>
      </w:r>
      <w:r w:rsidR="004E727B">
        <w:t>y</w:t>
      </w:r>
      <w:r w:rsidRPr="00046B3B">
        <w:t xml:space="preserve"> do tlakové kanalizace vypustit a současn</w:t>
      </w:r>
      <w:r w:rsidR="00A35234">
        <w:t>ě</w:t>
      </w:r>
      <w:r w:rsidRPr="00046B3B">
        <w:t xml:space="preserve"> se zavazuje zaplatit vlastníkovi TK úplatu za odvádění odpadních vod, tzv. stočné.</w:t>
      </w:r>
    </w:p>
    <w:p w14:paraId="01892A30" w14:textId="37676FC0" w:rsidR="00046B3B" w:rsidRPr="00046B3B" w:rsidRDefault="00046B3B" w:rsidP="00B33DC3">
      <w:pPr>
        <w:pStyle w:val="Odstavecseseznamem"/>
        <w:numPr>
          <w:ilvl w:val="0"/>
          <w:numId w:val="11"/>
        </w:numPr>
        <w:spacing w:after="120"/>
        <w:ind w:left="0" w:firstLine="0"/>
        <w:jc w:val="both"/>
      </w:pPr>
      <w:r w:rsidRPr="00E3626E">
        <w:t>Odvedení odpadních vod</w:t>
      </w:r>
      <w:r w:rsidR="00524E9E" w:rsidRPr="00B33DC3">
        <w:t xml:space="preserve"> z pozemku nebo stavby</w:t>
      </w:r>
      <w:r w:rsidRPr="003742D4">
        <w:t xml:space="preserve"> je splněno okamžikem vtoku </w:t>
      </w:r>
      <w:r w:rsidR="00524E9E" w:rsidRPr="00B33DC3">
        <w:t xml:space="preserve">odpadních vod </w:t>
      </w:r>
      <w:r w:rsidRPr="003742D4">
        <w:t>z kanalizační přípojk</w:t>
      </w:r>
      <w:r w:rsidR="00CD4B03" w:rsidRPr="00B33DC3">
        <w:t xml:space="preserve">y </w:t>
      </w:r>
      <w:r w:rsidRPr="00E3626E">
        <w:t xml:space="preserve">do </w:t>
      </w:r>
      <w:r w:rsidR="00524E9E" w:rsidRPr="00B33DC3">
        <w:t>kanalizace</w:t>
      </w:r>
      <w:r w:rsidRPr="003742D4">
        <w:t>.</w:t>
      </w:r>
    </w:p>
    <w:p w14:paraId="3D03EEE8" w14:textId="1636F91C" w:rsidR="00046B3B" w:rsidRDefault="00046B3B" w:rsidP="00B3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II.</w:t>
      </w:r>
      <w:r w:rsidR="0017475F">
        <w:rPr>
          <w:b/>
          <w:bCs/>
          <w:sz w:val="24"/>
          <w:szCs w:val="24"/>
        </w:rPr>
        <w:br/>
      </w:r>
      <w:r w:rsidR="0017475F">
        <w:rPr>
          <w:b/>
          <w:bCs/>
          <w:sz w:val="24"/>
          <w:szCs w:val="24"/>
          <w:u w:val="single"/>
        </w:rPr>
        <w:t>Stanovení stočného</w:t>
      </w:r>
    </w:p>
    <w:p w14:paraId="5180883D" w14:textId="55FF7146" w:rsidR="00085DA8" w:rsidRDefault="0017475F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Uživatel je povinen uhradit vlastníkovi TK náklady spojené </w:t>
      </w:r>
      <w:r w:rsidR="0052541F">
        <w:t>s provozem čerpací soustavy s odváděním a čištěním odpadních vod (tzv. stočné), a to ve výši, odpovídající množství vody vypouštěné do kanalizace (splaškové vody).</w:t>
      </w:r>
    </w:p>
    <w:p w14:paraId="13527A2C" w14:textId="43A97CEC" w:rsidR="00085DA8" w:rsidRDefault="0052541F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Výše stočného je stanovena </w:t>
      </w:r>
      <w:r w:rsidRPr="004A7A48">
        <w:t>Kč./m</w:t>
      </w:r>
      <w:r w:rsidRPr="004A7A48">
        <w:rPr>
          <w:vertAlign w:val="superscript"/>
        </w:rPr>
        <w:t>3</w:t>
      </w:r>
      <w:r w:rsidRPr="00085DA8">
        <w:rPr>
          <w:vertAlign w:val="superscript"/>
        </w:rPr>
        <w:t xml:space="preserve"> </w:t>
      </w:r>
      <w:r>
        <w:t xml:space="preserve">odvedené splaškové vody. </w:t>
      </w:r>
    </w:p>
    <w:p w14:paraId="63251467" w14:textId="2CCBB66E" w:rsidR="00085DA8" w:rsidRDefault="0052541F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 w:rsidRPr="003742D4">
        <w:t xml:space="preserve">Cenu stočného stanovuje vlastník </w:t>
      </w:r>
      <w:r w:rsidR="00F32394">
        <w:t>TK</w:t>
      </w:r>
      <w:r w:rsidRPr="003742D4">
        <w:t xml:space="preserve"> na základě kalkulace provozních nákladů a tvorby Fondu obnovy Vodohospodářské infrastruktury, tak jak stanovují podmínky dotace na Rozšíření a intenzifikaci ČOV. Podmínky</w:t>
      </w:r>
      <w:r w:rsidRPr="002D670C">
        <w:t xml:space="preserve"> tvorby tohoto fondu VHI stanovuje SFŽP</w:t>
      </w:r>
      <w:r w:rsidRPr="003742D4">
        <w:t>. S</w:t>
      </w:r>
      <w:r w:rsidR="00D57E51" w:rsidRPr="00B33DC3">
        <w:t>točné bude stanoveno</w:t>
      </w:r>
      <w:r w:rsidRPr="002D670C">
        <w:t xml:space="preserve"> v souladu se zákonem č. 526/1990 Sb., o cenách a zákonem č.</w:t>
      </w:r>
      <w:r w:rsidR="005D32B5" w:rsidRPr="002D670C">
        <w:t xml:space="preserve"> </w:t>
      </w:r>
      <w:r w:rsidRPr="002D670C">
        <w:t>274/2001 Sb., o vodovodech a kanalizacích</w:t>
      </w:r>
      <w:r>
        <w:t xml:space="preserve">. </w:t>
      </w:r>
    </w:p>
    <w:p w14:paraId="4DE2741F" w14:textId="536BEDC4" w:rsidR="00085DA8" w:rsidRDefault="0052541F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Změnu a výši stočného dle </w:t>
      </w:r>
      <w:r w:rsidR="00085DA8">
        <w:t>odst. 2 tohoto článku smlouvy</w:t>
      </w:r>
      <w:r>
        <w:t xml:space="preserve"> oznamuje vlastník</w:t>
      </w:r>
      <w:r w:rsidR="002B70FD">
        <w:t xml:space="preserve"> TK</w:t>
      </w:r>
      <w:r>
        <w:t xml:space="preserve"> sdělením, a to způsobem v místě obvyklém (úřední deska, hlášení v místním rozhlase, informační dopis). Toto sdělení obsahuje zejména cenu stočného a datum, od kdy tato cena platí a není považováno za změnu této Smlouvy. Vlastník TK na požádání uživatele předloží výpočet stočného, a to k nahlédnutí v sídle vlastníka TK. Pokud dojde ke změně ceny nebo formy stočného v průběhu zúčtovacího období, rozdělí Vlastník TK v poměru doby platnosti původní a nové výše ceny nebo formy </w:t>
      </w:r>
      <w:r w:rsidR="00152E9C">
        <w:t>stočného.</w:t>
      </w:r>
    </w:p>
    <w:p w14:paraId="1B2D485C" w14:textId="24404D3C" w:rsidR="00085DA8" w:rsidRPr="00F06CBE" w:rsidRDefault="00152E9C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Uživatel je do dne nabytí účinnosti nové výše stočného oprávněn novou sdělenou výši stočného písemně odmítnout, platnost této smlouvy v takovém případě skončí uplynutím 30 dnů ode dne, kdy uživatel písemně novou výši stočného odmítl, pokud se smluvní strany nedohodnou jinak. </w:t>
      </w:r>
      <w:r w:rsidRPr="00B33DC3">
        <w:t>Po uplynutí této lhůty bude uzavřena přípojk</w:t>
      </w:r>
      <w:r w:rsidR="005D32B5" w:rsidRPr="00B33DC3">
        <w:t>a</w:t>
      </w:r>
      <w:r w:rsidRPr="00B33DC3">
        <w:t xml:space="preserve"> na hlavním řádu kanalizace a nebude dále prováděno odvádění odpadních vod z tohoto objektu.</w:t>
      </w:r>
      <w:r w:rsidRPr="00F06CBE">
        <w:t xml:space="preserve"> </w:t>
      </w:r>
    </w:p>
    <w:p w14:paraId="7360C83F" w14:textId="0126A786" w:rsidR="00085DA8" w:rsidRDefault="00152E9C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 w:rsidRPr="003742D4">
        <w:t>Stočné má jednosložkovou</w:t>
      </w:r>
      <w:r w:rsidR="00E6171D" w:rsidRPr="00B33DC3">
        <w:t xml:space="preserve"> formu.</w:t>
      </w:r>
      <w:r w:rsidRPr="003742D4">
        <w:t xml:space="preserve"> Jednosložková forma stočného je součinem ceny a množství</w:t>
      </w:r>
      <w:r w:rsidR="00085DA8">
        <w:t xml:space="preserve"> </w:t>
      </w:r>
      <w:r w:rsidRPr="003742D4">
        <w:t xml:space="preserve">vypouštěné odpadní vody, stanoveným v souladu s touto smlouvou. </w:t>
      </w:r>
      <w:r w:rsidRPr="00E6171D">
        <w:t xml:space="preserve"> </w:t>
      </w:r>
    </w:p>
    <w:p w14:paraId="540BB054" w14:textId="17ECCB51" w:rsidR="00085DA8" w:rsidRDefault="00C1179D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 w:rsidRPr="00085DA8">
        <w:rPr>
          <w:b/>
          <w:bCs/>
          <w:u w:val="single"/>
        </w:rPr>
        <w:t xml:space="preserve">Množství odváděné </w:t>
      </w:r>
      <w:r w:rsidR="00A95F51">
        <w:rPr>
          <w:b/>
          <w:bCs/>
          <w:u w:val="single"/>
        </w:rPr>
        <w:t>odpadní</w:t>
      </w:r>
      <w:r w:rsidRPr="00085DA8">
        <w:rPr>
          <w:b/>
          <w:bCs/>
          <w:u w:val="single"/>
        </w:rPr>
        <w:t xml:space="preserve"> vody je určeno:</w:t>
      </w:r>
      <w:r w:rsidRPr="00085DA8">
        <w:rPr>
          <w:b/>
          <w:bCs/>
          <w:u w:val="single"/>
        </w:rPr>
        <w:br/>
      </w:r>
      <w:r>
        <w:t>- množství</w:t>
      </w:r>
      <w:r w:rsidR="00317ABF">
        <w:t>m</w:t>
      </w:r>
      <w:r>
        <w:t xml:space="preserve"> vody odebrané z veřejného vodovodu měřené vodoměrem vlastníka veřejného vodovodu (Vak)</w:t>
      </w:r>
      <w:r>
        <w:br/>
        <w:t xml:space="preserve">- nebo množstvím vody odebrané z jiného zdroje (studna) než je veřejný vodovod a měřené vodoměrem </w:t>
      </w:r>
      <w:r>
        <w:br/>
        <w:t xml:space="preserve">   vlastník</w:t>
      </w:r>
      <w:r w:rsidR="00C33741">
        <w:t>a</w:t>
      </w:r>
      <w:r>
        <w:t xml:space="preserve"> TK</w:t>
      </w:r>
      <w:r>
        <w:br/>
        <w:t xml:space="preserve">- nebo součtem množství vody odebrané z veřejného vodovodu (VaK) a množství vody odebrané z jiného </w:t>
      </w:r>
      <w:r>
        <w:br/>
        <w:t xml:space="preserve">   zdroje (studna) měřené vodoměrem vlastníka TK</w:t>
      </w:r>
      <w:r>
        <w:br/>
        <w:t xml:space="preserve">- nebo paušálním množstvím stanoveným přílohou č.12 prováděcí vyhlášky č.428/2001 Sb. (tento způsob </w:t>
      </w:r>
      <w:r>
        <w:br/>
        <w:t xml:space="preserve">   lze použít, je-li zdrojem vody pouze vlastní studna a množství vody nelze technicky odměřit)</w:t>
      </w:r>
    </w:p>
    <w:p w14:paraId="275A7D23" w14:textId="77777777" w:rsidR="00085DA8" w:rsidRDefault="00085DA8" w:rsidP="00B33DC3">
      <w:pPr>
        <w:pStyle w:val="Odstavecseseznamem"/>
        <w:ind w:left="0"/>
        <w:jc w:val="both"/>
      </w:pPr>
    </w:p>
    <w:p w14:paraId="150C1501" w14:textId="72409DB1" w:rsidR="00085DA8" w:rsidRDefault="008400F7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t>Uživatel může vlastníka TK požádat:</w:t>
      </w:r>
      <w:r>
        <w:br/>
        <w:t xml:space="preserve">        - o snížení množství odměřené vody, odebrané z veřejného vodovodu (VaK), ve smyslu ust. §</w:t>
      </w:r>
      <w:r w:rsidR="00340B55">
        <w:t xml:space="preserve"> </w:t>
      </w:r>
      <w:r>
        <w:t>19 odst.</w:t>
      </w:r>
      <w:r w:rsidR="0063707D">
        <w:t xml:space="preserve"> </w:t>
      </w:r>
      <w:r>
        <w:t>7 zákona č. 274/2001 Sb., o vodovodech a kanalizacích, o množství vody, prokazatelně spotřebované bez vypouštění do kanalizace odměřené řádným a certifikovaným vodoměrem, instalovaným pověřeným zástupcem vlastníka TK, pokud je toto množství prokazatelně větší než 30 m</w:t>
      </w:r>
      <w:r>
        <w:rPr>
          <w:vertAlign w:val="superscript"/>
        </w:rPr>
        <w:t xml:space="preserve">3 </w:t>
      </w:r>
      <w:r>
        <w:t xml:space="preserve">za rok </w:t>
      </w:r>
      <w:r>
        <w:br/>
        <w:t xml:space="preserve">       - nebo o snížení množství odměřené vody odebrané z jiného zdroje (studna) uživatele o množství vody prokazatelně spotřebované bez vypuštění do kanalizace, odměřené řádným a certifikovaným vodoměrem instalovaným pověřeným zástupcem vlastníka TK. </w:t>
      </w:r>
    </w:p>
    <w:p w14:paraId="2B6F1F8E" w14:textId="3EF7F5F1" w:rsidR="00085DA8" w:rsidRDefault="00760ECE" w:rsidP="00B33DC3">
      <w:pPr>
        <w:pStyle w:val="Odstavecseseznamem"/>
        <w:numPr>
          <w:ilvl w:val="0"/>
          <w:numId w:val="12"/>
        </w:numPr>
        <w:ind w:left="0" w:firstLine="0"/>
        <w:jc w:val="both"/>
      </w:pPr>
      <w:r>
        <w:lastRenderedPageBreak/>
        <w:t xml:space="preserve">Smluvní strany se dohodly, že stočné hradí </w:t>
      </w:r>
      <w:r w:rsidR="00841AC3">
        <w:t>u</w:t>
      </w:r>
      <w:r w:rsidR="00786EDF">
        <w:t xml:space="preserve">živatel </w:t>
      </w:r>
      <w:r w:rsidR="00841AC3">
        <w:t>v</w:t>
      </w:r>
      <w:r w:rsidR="00786EDF">
        <w:t>lastníkovi TK na základě vyúčtování stočného takto:</w:t>
      </w:r>
      <w:r w:rsidR="00786EDF">
        <w:br/>
      </w:r>
    </w:p>
    <w:p w14:paraId="003398A3" w14:textId="2E9F2C31" w:rsidR="00C1179D" w:rsidRDefault="00786EDF" w:rsidP="00B33DC3">
      <w:pPr>
        <w:pStyle w:val="Odstavecseseznamem"/>
        <w:ind w:left="0"/>
      </w:pPr>
      <w:r>
        <w:t xml:space="preserve">a) fakturace a platby dle odečtů čtvrtletně </w:t>
      </w:r>
      <w:r>
        <w:br/>
        <w:t>b) zálohové platby: nestanoveny</w:t>
      </w:r>
      <w:r>
        <w:br/>
      </w:r>
      <w:r w:rsidR="00676CA3">
        <w:t>četnost odečtů ročně: 4</w:t>
      </w:r>
    </w:p>
    <w:p w14:paraId="572075E6" w14:textId="0B622E8A" w:rsidR="00065EF7" w:rsidRPr="00B33DC3" w:rsidRDefault="00676CA3">
      <w:pPr>
        <w:rPr>
          <w:sz w:val="2"/>
          <w:szCs w:val="2"/>
        </w:rPr>
      </w:pPr>
      <w:r>
        <w:t>Platba budou prováděny:</w:t>
      </w:r>
      <w:r>
        <w:br/>
        <w:t>- bezhotovostním převodem na účet vlastníka TK</w:t>
      </w:r>
      <w:r>
        <w:br/>
        <w:t xml:space="preserve">- v hotovosti v sídle </w:t>
      </w:r>
      <w:r w:rsidR="001362F5">
        <w:t>v</w:t>
      </w:r>
      <w:r>
        <w:t>lastníka TK</w:t>
      </w:r>
      <w:r>
        <w:br/>
      </w:r>
    </w:p>
    <w:p w14:paraId="783A7BE2" w14:textId="7E12B397" w:rsidR="007B2AC4" w:rsidRDefault="007B2AC4">
      <w:r>
        <w:t xml:space="preserve">Elektronický přenos faktur: </w:t>
      </w:r>
      <w:r w:rsidR="00E6353C" w:rsidRPr="006874BA">
        <w:rPr>
          <w:rFonts w:ascii="Daytona" w:hAnsi="Daytona"/>
          <w:b/>
          <w:bCs/>
          <w:sz w:val="20"/>
          <w:szCs w:val="20"/>
        </w:rPr>
        <w:t>e-mail uživatele uvedený v záhlaví této smlouvy</w:t>
      </w:r>
    </w:p>
    <w:p w14:paraId="4086D1F7" w14:textId="6D8BD919" w:rsidR="007B2AC4" w:rsidRDefault="007B2AC4" w:rsidP="00B33DC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7D65FCF" w14:textId="14F0C5F2" w:rsidR="007B2AC4" w:rsidRDefault="007B2AC4" w:rsidP="00B3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Podmínky užívání kanalizace</w:t>
      </w:r>
      <w:r w:rsidR="00085DA8">
        <w:rPr>
          <w:b/>
          <w:bCs/>
          <w:sz w:val="24"/>
          <w:szCs w:val="24"/>
          <w:u w:val="single"/>
        </w:rPr>
        <w:t xml:space="preserve"> a povinnosti uživatele</w:t>
      </w:r>
    </w:p>
    <w:p w14:paraId="68EF8A50" w14:textId="50A01A9B" w:rsidR="00085DA8" w:rsidRDefault="007B2AC4" w:rsidP="00B33DC3">
      <w:pPr>
        <w:pStyle w:val="Odstavecseseznamem"/>
        <w:numPr>
          <w:ilvl w:val="0"/>
          <w:numId w:val="13"/>
        </w:numPr>
        <w:ind w:left="0" w:firstLine="0"/>
        <w:jc w:val="both"/>
        <w:rPr>
          <w:b/>
          <w:bCs/>
        </w:rPr>
      </w:pPr>
      <w:r>
        <w:t>Uživatel bere podpisem této smlouvy na vědomí, že do TK je zakázáno připojení jiných zdrojů než jsou odpadní vody vzniklé provozem domácnosti (kuchyň, hygienické místnosti, prádelna atd.)</w:t>
      </w:r>
    </w:p>
    <w:p w14:paraId="6B8F7465" w14:textId="3959CDFC" w:rsidR="0055674B" w:rsidRPr="00085DA8" w:rsidRDefault="007B2AC4" w:rsidP="00B33DC3">
      <w:pPr>
        <w:pStyle w:val="Odstavecseseznamem"/>
        <w:numPr>
          <w:ilvl w:val="0"/>
          <w:numId w:val="13"/>
        </w:numPr>
        <w:ind w:left="0" w:firstLine="0"/>
        <w:jc w:val="both"/>
        <w:rPr>
          <w:b/>
          <w:bCs/>
        </w:rPr>
      </w:pPr>
      <w:r w:rsidRPr="00085DA8">
        <w:rPr>
          <w:b/>
          <w:bCs/>
        </w:rPr>
        <w:t xml:space="preserve">Je zakázáno vypouštět odpadní vody v rozporu s kanalizačním řádem, (vhazovat) do odpadních vod zejména tyto látky: </w:t>
      </w:r>
    </w:p>
    <w:p w14:paraId="77E4FF93" w14:textId="0F0808B5" w:rsidR="007B2AC4" w:rsidRDefault="008D7FE3" w:rsidP="00B33DC3">
      <w:pPr>
        <w:pStyle w:val="Odstavecseseznamem"/>
        <w:numPr>
          <w:ilvl w:val="0"/>
          <w:numId w:val="6"/>
        </w:numPr>
        <w:jc w:val="both"/>
      </w:pPr>
      <w:r>
        <w:t>kamení, štěrk, písek, prach</w:t>
      </w:r>
    </w:p>
    <w:p w14:paraId="4242C14D" w14:textId="02ADB506" w:rsidR="008D7FE3" w:rsidRDefault="008D7FE3" w:rsidP="00B33DC3">
      <w:pPr>
        <w:pStyle w:val="Odstavecseseznamem"/>
        <w:numPr>
          <w:ilvl w:val="0"/>
          <w:numId w:val="6"/>
        </w:numPr>
        <w:jc w:val="both"/>
      </w:pPr>
      <w:r>
        <w:t>kovové předměty, žiletky, hřebíky</w:t>
      </w:r>
    </w:p>
    <w:p w14:paraId="5D065FE6" w14:textId="37046ED8" w:rsidR="008D7FE3" w:rsidRDefault="008D7FE3" w:rsidP="00B33DC3">
      <w:pPr>
        <w:pStyle w:val="Odstavecseseznamem"/>
        <w:numPr>
          <w:ilvl w:val="0"/>
          <w:numId w:val="6"/>
        </w:numPr>
        <w:jc w:val="both"/>
      </w:pPr>
      <w:r>
        <w:t>rostlinné tuky, živočišné tuky, oleje</w:t>
      </w:r>
    </w:p>
    <w:p w14:paraId="401D2D1C" w14:textId="1881D6C9" w:rsidR="008D7FE3" w:rsidRDefault="008D7FE3" w:rsidP="00B33DC3">
      <w:pPr>
        <w:pStyle w:val="Odstavecseseznamem"/>
        <w:numPr>
          <w:ilvl w:val="0"/>
          <w:numId w:val="6"/>
        </w:numPr>
        <w:jc w:val="both"/>
      </w:pPr>
      <w:r>
        <w:t>veškeré chemické látky, ředidla, barvy</w:t>
      </w:r>
      <w:r w:rsidR="00C8359A">
        <w:t>,</w:t>
      </w:r>
      <w:r>
        <w:t xml:space="preserve"> kyseliny, jedy, hořlavé a výbušné látky</w:t>
      </w:r>
    </w:p>
    <w:p w14:paraId="651C9584" w14:textId="5F9F9AFC" w:rsidR="002D38A9" w:rsidRDefault="008D7FE3" w:rsidP="00B33DC3">
      <w:pPr>
        <w:pStyle w:val="Odstavecseseznamem"/>
        <w:numPr>
          <w:ilvl w:val="0"/>
          <w:numId w:val="6"/>
        </w:numPr>
        <w:jc w:val="both"/>
      </w:pPr>
      <w:r>
        <w:rPr>
          <w:b/>
          <w:bCs/>
        </w:rPr>
        <w:t xml:space="preserve">vlhčené ubrousky, </w:t>
      </w:r>
      <w:r w:rsidR="002D38A9">
        <w:t>textilie, silonové punčochy, provazy, tkaničky, papírové pleny, hygienické vložky, hygienické ubrousky, preservativy</w:t>
      </w:r>
    </w:p>
    <w:p w14:paraId="3665E399" w14:textId="20B57D22" w:rsidR="002D38A9" w:rsidRDefault="002D38A9" w:rsidP="00B33DC3">
      <w:pPr>
        <w:pStyle w:val="Odstavecseseznamem"/>
        <w:numPr>
          <w:ilvl w:val="0"/>
          <w:numId w:val="6"/>
        </w:numPr>
        <w:jc w:val="both"/>
      </w:pPr>
      <w:r>
        <w:t>tuby od zubní pasty, obaly od šampónů, mikrotenové sáčky, střeva</w:t>
      </w:r>
    </w:p>
    <w:p w14:paraId="55FF9739" w14:textId="300CF3B4" w:rsidR="00752C78" w:rsidRPr="008D7FE3" w:rsidRDefault="00752C78" w:rsidP="00B33DC3">
      <w:pPr>
        <w:pStyle w:val="Odstavecseseznamem"/>
        <w:numPr>
          <w:ilvl w:val="0"/>
          <w:numId w:val="6"/>
        </w:numPr>
        <w:jc w:val="both"/>
      </w:pPr>
      <w:r>
        <w:t xml:space="preserve">obsah stávajících jímek, septiků a žump, </w:t>
      </w:r>
      <w:r w:rsidRPr="008D7FE3">
        <w:rPr>
          <w:b/>
          <w:bCs/>
        </w:rPr>
        <w:t xml:space="preserve">dešťové </w:t>
      </w:r>
      <w:r w:rsidR="008D7FE3" w:rsidRPr="008D7FE3">
        <w:rPr>
          <w:b/>
          <w:bCs/>
        </w:rPr>
        <w:t xml:space="preserve">vody </w:t>
      </w:r>
      <w:r w:rsidR="00DB4565">
        <w:rPr>
          <w:b/>
          <w:bCs/>
        </w:rPr>
        <w:t xml:space="preserve">ze střech domů </w:t>
      </w:r>
      <w:r w:rsidR="008D7FE3" w:rsidRPr="008D7FE3">
        <w:rPr>
          <w:b/>
          <w:bCs/>
        </w:rPr>
        <w:t>a vody z</w:t>
      </w:r>
      <w:r w:rsidR="008D7FE3">
        <w:rPr>
          <w:b/>
          <w:bCs/>
        </w:rPr>
        <w:t> </w:t>
      </w:r>
      <w:r w:rsidR="008D7FE3" w:rsidRPr="008D7FE3">
        <w:rPr>
          <w:b/>
          <w:bCs/>
        </w:rPr>
        <w:t>bazénů</w:t>
      </w:r>
    </w:p>
    <w:p w14:paraId="4F4FF4D1" w14:textId="1544E495" w:rsidR="008D7FE3" w:rsidRDefault="008D7FE3" w:rsidP="00B33DC3">
      <w:pPr>
        <w:pStyle w:val="Odstavecseseznamem"/>
        <w:numPr>
          <w:ilvl w:val="0"/>
          <w:numId w:val="6"/>
        </w:numPr>
        <w:jc w:val="both"/>
      </w:pPr>
      <w:r>
        <w:t>uhynulá zvířata, zbytky jídel, kostí, odpad z kuchyňského drtiče odpadů</w:t>
      </w:r>
    </w:p>
    <w:p w14:paraId="435B5691" w14:textId="4728FFD1" w:rsidR="00085DA8" w:rsidRDefault="008D7FE3" w:rsidP="00B33DC3">
      <w:pPr>
        <w:pStyle w:val="Odstavecseseznamem"/>
        <w:ind w:left="1080"/>
        <w:jc w:val="both"/>
      </w:pPr>
      <w:r>
        <w:t>všechny ostatní látky, které</w:t>
      </w:r>
      <w:r w:rsidR="00342382">
        <w:t xml:space="preserve"> mohou způsobit poruchu čerpadla a elektroinstalace nebo jiné poškození TK, případně svými vlastnostmi negativně ovlivnit čistící proces v</w:t>
      </w:r>
      <w:r w:rsidR="00085DA8">
        <w:t> </w:t>
      </w:r>
      <w:r w:rsidR="00342382">
        <w:t>ČOV</w:t>
      </w:r>
    </w:p>
    <w:p w14:paraId="736945ED" w14:textId="0AEAD4B0" w:rsidR="009B3CAC" w:rsidRPr="00B33DC3" w:rsidRDefault="009B3CAC" w:rsidP="00B33DC3">
      <w:pPr>
        <w:pStyle w:val="Odstavecseseznamem"/>
        <w:numPr>
          <w:ilvl w:val="0"/>
          <w:numId w:val="13"/>
        </w:numPr>
        <w:ind w:left="0" w:firstLine="0"/>
        <w:rPr>
          <w:b/>
          <w:bCs/>
        </w:rPr>
      </w:pPr>
      <w:r w:rsidRPr="00B33DC3">
        <w:rPr>
          <w:b/>
          <w:bCs/>
        </w:rPr>
        <w:t>Je zakázáno a nebezpečné:</w:t>
      </w:r>
    </w:p>
    <w:p w14:paraId="7EFD4E9D" w14:textId="130D29C2" w:rsidR="009B3CAC" w:rsidRPr="009B3CAC" w:rsidRDefault="009B3CAC" w:rsidP="00B33DC3">
      <w:pPr>
        <w:pStyle w:val="Odstavecseseznamem"/>
        <w:numPr>
          <w:ilvl w:val="0"/>
          <w:numId w:val="7"/>
        </w:numPr>
        <w:ind w:left="1077" w:hanging="357"/>
        <w:jc w:val="both"/>
        <w:rPr>
          <w:b/>
          <w:bCs/>
        </w:rPr>
      </w:pPr>
      <w:r>
        <w:t>zakázáno parkování dopravními prostředky nad nepřejezdovou (nezesílenou) čerpací stanicí</w:t>
      </w:r>
    </w:p>
    <w:p w14:paraId="31091BCD" w14:textId="7F85B7F9" w:rsidR="009B3CAC" w:rsidRPr="00B44BC8" w:rsidRDefault="009B3CAC" w:rsidP="00B33DC3">
      <w:pPr>
        <w:pStyle w:val="Odstavecseseznamem"/>
        <w:numPr>
          <w:ilvl w:val="0"/>
          <w:numId w:val="7"/>
        </w:numPr>
        <w:ind w:left="1077" w:hanging="357"/>
        <w:jc w:val="both"/>
        <w:rPr>
          <w:b/>
          <w:bCs/>
        </w:rPr>
      </w:pPr>
      <w:r>
        <w:t xml:space="preserve">vstupovat a manipulovat s vystrojením čerpací stanice a dotýkat se el. </w:t>
      </w:r>
      <w:r w:rsidR="00E87B8D">
        <w:t>v</w:t>
      </w:r>
      <w:r>
        <w:t>ybavení ovládací</w:t>
      </w:r>
      <w:r w:rsidR="00B44BC8">
        <w:t xml:space="preserve"> </w:t>
      </w:r>
      <w:r>
        <w:t xml:space="preserve">jednotky </w:t>
      </w:r>
      <w:r w:rsidR="00B44BC8">
        <w:t>(možnost nákazy a úrazu elektrickým proudem)</w:t>
      </w:r>
    </w:p>
    <w:p w14:paraId="5DA98AA8" w14:textId="05C50ED6" w:rsidR="00B44BC8" w:rsidRPr="000A4818" w:rsidRDefault="00B44BC8" w:rsidP="00B33DC3">
      <w:pPr>
        <w:pStyle w:val="Odstavecseseznamem"/>
        <w:numPr>
          <w:ilvl w:val="0"/>
          <w:numId w:val="7"/>
        </w:numPr>
        <w:ind w:left="1077" w:hanging="357"/>
        <w:jc w:val="both"/>
        <w:rPr>
          <w:b/>
          <w:bCs/>
        </w:rPr>
      </w:pPr>
      <w:r w:rsidRPr="000A4818">
        <w:t>provádění ruční</w:t>
      </w:r>
      <w:r w:rsidR="00580DF7" w:rsidRPr="000A4818">
        <w:t>ho</w:t>
      </w:r>
      <w:r w:rsidRPr="000A4818">
        <w:t xml:space="preserve"> čerpání </w:t>
      </w:r>
      <w:r w:rsidR="000A4818" w:rsidRPr="000A4818">
        <w:t>stanice</w:t>
      </w:r>
    </w:p>
    <w:p w14:paraId="1E9C707C" w14:textId="15742FE2" w:rsidR="00B54E57" w:rsidRPr="00B33DC3" w:rsidRDefault="0037633F" w:rsidP="00B33DC3">
      <w:pPr>
        <w:pStyle w:val="Odstavecseseznamem"/>
        <w:numPr>
          <w:ilvl w:val="0"/>
          <w:numId w:val="13"/>
        </w:numPr>
        <w:ind w:left="0" w:firstLine="0"/>
        <w:jc w:val="both"/>
        <w:rPr>
          <w:b/>
          <w:bCs/>
        </w:rPr>
      </w:pPr>
      <w:r w:rsidRPr="00B33DC3">
        <w:rPr>
          <w:b/>
          <w:bCs/>
        </w:rPr>
        <w:t>Uživatel je povinen</w:t>
      </w:r>
      <w:r w:rsidR="00B54E57" w:rsidRPr="00B33DC3">
        <w:rPr>
          <w:b/>
          <w:bCs/>
        </w:rPr>
        <w:t xml:space="preserve"> </w:t>
      </w:r>
      <w:r w:rsidRPr="00B33DC3">
        <w:rPr>
          <w:b/>
          <w:bCs/>
        </w:rPr>
        <w:t>provádět pravidelné čištění prostoru čerpací stanice, a to zejména stěn, ovládacích prvků hladin, čerpadla, armatur ostříkáním proudem vody nebo tlakovou vodou v intervalech dle míry znečištění (j</w:t>
      </w:r>
      <w:r w:rsidR="00014DC0" w:rsidRPr="00B33DC3">
        <w:rPr>
          <w:b/>
          <w:bCs/>
        </w:rPr>
        <w:t>aro-zima) dle potřeby cca 1x za 3 měsíce</w:t>
      </w:r>
      <w:r w:rsidRPr="00B33DC3">
        <w:rPr>
          <w:b/>
          <w:bCs/>
        </w:rPr>
        <w:t>. Veškerá údržba čerpací stanice se děje</w:t>
      </w:r>
      <w:r w:rsidR="00FC60DE" w:rsidRPr="00B33DC3">
        <w:rPr>
          <w:b/>
          <w:bCs/>
        </w:rPr>
        <w:t xml:space="preserve"> po otevření poklopu, bez přímého vstupu do vnitřního prostoru. Osoba, která provádí údržbu na čerpací stanici musí být řádně zabezpečena proti pádu do jímky. </w:t>
      </w:r>
      <w:r w:rsidR="00B54E57" w:rsidRPr="00B33DC3">
        <w:rPr>
          <w:b/>
          <w:bCs/>
        </w:rPr>
        <w:t xml:space="preserve">Uživatel je dále povinen </w:t>
      </w:r>
      <w:r w:rsidR="00085DA8" w:rsidRPr="00B33DC3">
        <w:rPr>
          <w:b/>
          <w:bCs/>
        </w:rPr>
        <w:t>z</w:t>
      </w:r>
      <w:r w:rsidR="006B05C1" w:rsidRPr="00B33DC3">
        <w:rPr>
          <w:b/>
          <w:bCs/>
        </w:rPr>
        <w:t>abezpečit poklop proti otevření, aby do ní nevniklo dítě nebo jiná osoba. Zároveň zachovat snadný přístup tak, aby na poklopu neležela žádná břemena</w:t>
      </w:r>
      <w:r w:rsidR="00085DA8" w:rsidRPr="00B33DC3">
        <w:rPr>
          <w:b/>
          <w:bCs/>
        </w:rPr>
        <w:t>.</w:t>
      </w:r>
      <w:r w:rsidR="00B54E57" w:rsidRPr="00B33DC3">
        <w:rPr>
          <w:b/>
          <w:bCs/>
        </w:rPr>
        <w:t xml:space="preserve"> </w:t>
      </w:r>
      <w:r w:rsidR="006B05C1" w:rsidRPr="00B33DC3">
        <w:rPr>
          <w:b/>
          <w:bCs/>
        </w:rPr>
        <w:t>Uživatel může sám, pokud to vyžadují okolnosti, provádět pouze vypnutí a zapnutí přístrojů a dotýkat se jen těch částí elektrického zařízení k tomu určených (jistič, proudový chránič, ovládací prvky). Zejména musí dbát na nebezpečí úrazu elektrickým proudem. Uživatel nesmí odpojovat a připojovat zařízení elektrické instalace.</w:t>
      </w:r>
      <w:r w:rsidR="00B54E57" w:rsidRPr="00B33DC3">
        <w:rPr>
          <w:b/>
          <w:bCs/>
        </w:rPr>
        <w:t xml:space="preserve"> </w:t>
      </w:r>
      <w:r w:rsidR="00014DC0" w:rsidRPr="00B33DC3">
        <w:rPr>
          <w:b/>
          <w:bCs/>
        </w:rPr>
        <w:t xml:space="preserve">V době dlouhodobých mrazů na upozornění vlastníka nebo provozovatele </w:t>
      </w:r>
      <w:r w:rsidR="005A1C5C">
        <w:rPr>
          <w:b/>
          <w:bCs/>
        </w:rPr>
        <w:t xml:space="preserve">TK </w:t>
      </w:r>
      <w:r w:rsidR="00B54E57" w:rsidRPr="00B33DC3">
        <w:rPr>
          <w:b/>
          <w:bCs/>
        </w:rPr>
        <w:t xml:space="preserve">je uživatel povinen </w:t>
      </w:r>
      <w:r w:rsidR="00014DC0" w:rsidRPr="00B33DC3">
        <w:rPr>
          <w:b/>
          <w:bCs/>
        </w:rPr>
        <w:t>čerpací stanici zakrýt vhodnou izolací (sláma, polystyrén apod.)</w:t>
      </w:r>
      <w:r w:rsidR="00B54E57" w:rsidRPr="00B33DC3">
        <w:rPr>
          <w:b/>
          <w:bCs/>
        </w:rPr>
        <w:t xml:space="preserve"> Uživatel je dále povinen p</w:t>
      </w:r>
      <w:r w:rsidR="00014DC0" w:rsidRPr="00B33DC3">
        <w:rPr>
          <w:b/>
          <w:bCs/>
        </w:rPr>
        <w:t>rovádět pravidelnou vizuální kontrolu ovládání čerpací stanice</w:t>
      </w:r>
      <w:r w:rsidR="00B54E57" w:rsidRPr="00B33DC3">
        <w:rPr>
          <w:b/>
          <w:bCs/>
        </w:rPr>
        <w:t>.</w:t>
      </w:r>
      <w:r w:rsidR="00014DC0" w:rsidRPr="00B33DC3">
        <w:rPr>
          <w:b/>
          <w:bCs/>
        </w:rPr>
        <w:t xml:space="preserve"> </w:t>
      </w:r>
    </w:p>
    <w:p w14:paraId="05228E8A" w14:textId="18A3309E" w:rsidR="006B05C1" w:rsidRDefault="00A458B0" w:rsidP="00B33DC3">
      <w:pPr>
        <w:pStyle w:val="Odstavecseseznamem"/>
        <w:numPr>
          <w:ilvl w:val="0"/>
          <w:numId w:val="13"/>
        </w:numPr>
        <w:ind w:left="0" w:firstLine="0"/>
        <w:jc w:val="both"/>
      </w:pPr>
      <w:r>
        <w:lastRenderedPageBreak/>
        <w:t>Povinnost</w:t>
      </w:r>
      <w:r w:rsidR="00DB4565">
        <w:t xml:space="preserve"> uživatele</w:t>
      </w:r>
      <w:r>
        <w:t xml:space="preserve"> informovat o poruše</w:t>
      </w:r>
      <w:r w:rsidR="00664553">
        <w:t>:</w:t>
      </w:r>
      <w:r>
        <w:t xml:space="preserve"> </w:t>
      </w:r>
      <w:r w:rsidR="006B05C1">
        <w:t>V případě zjištění nestandar</w:t>
      </w:r>
      <w:r w:rsidR="004F79C8">
        <w:t>d</w:t>
      </w:r>
      <w:r w:rsidR="006B05C1">
        <w:t xml:space="preserve">ního chování, poruchy či nefunkčnosti čerpací stanice je nutno za účelem opravy informovat vlastníkem pověřené osoby nebo přímo vlastníka TK. </w:t>
      </w:r>
    </w:p>
    <w:p w14:paraId="18170390" w14:textId="1CCDA6B9" w:rsidR="006B05C1" w:rsidRDefault="006B05C1" w:rsidP="00B33DC3">
      <w:pPr>
        <w:pStyle w:val="Odstavecseseznamem"/>
        <w:numPr>
          <w:ilvl w:val="0"/>
          <w:numId w:val="9"/>
        </w:numPr>
        <w:jc w:val="both"/>
      </w:pPr>
      <w:r>
        <w:t xml:space="preserve">p.Štěpánek        telefon </w:t>
      </w:r>
      <w:r w:rsidR="00C875C1">
        <w:rPr>
          <w:b/>
          <w:bCs/>
        </w:rPr>
        <w:t>601 560 9</w:t>
      </w:r>
      <w:r w:rsidR="00C8359A">
        <w:rPr>
          <w:b/>
          <w:bCs/>
        </w:rPr>
        <w:t>6</w:t>
      </w:r>
      <w:r w:rsidR="00C875C1">
        <w:rPr>
          <w:b/>
          <w:bCs/>
        </w:rPr>
        <w:t xml:space="preserve">9               </w:t>
      </w:r>
      <w:r>
        <w:t>pokud není dostupný poté,</w:t>
      </w:r>
    </w:p>
    <w:p w14:paraId="174BF621" w14:textId="36BC0296" w:rsidR="006B05C1" w:rsidRDefault="006B05C1" w:rsidP="00B33DC3">
      <w:pPr>
        <w:pStyle w:val="Odstavecseseznamem"/>
        <w:numPr>
          <w:ilvl w:val="0"/>
          <w:numId w:val="9"/>
        </w:numPr>
        <w:jc w:val="both"/>
      </w:pPr>
      <w:r>
        <w:t xml:space="preserve">p. Horák             telefon </w:t>
      </w:r>
      <w:r w:rsidR="00C875C1">
        <w:rPr>
          <w:b/>
          <w:bCs/>
        </w:rPr>
        <w:t xml:space="preserve">724 186 496              </w:t>
      </w:r>
      <w:r>
        <w:t xml:space="preserve"> pokud není dostupný poté,</w:t>
      </w:r>
    </w:p>
    <w:p w14:paraId="3A8C674E" w14:textId="52E7D1EE" w:rsidR="006B05C1" w:rsidRDefault="006B05C1" w:rsidP="00B33DC3">
      <w:pPr>
        <w:pStyle w:val="Odstavecseseznamem"/>
        <w:numPr>
          <w:ilvl w:val="0"/>
          <w:numId w:val="9"/>
        </w:numPr>
        <w:jc w:val="both"/>
      </w:pPr>
      <w:r>
        <w:t xml:space="preserve">p. Valenta          telefon </w:t>
      </w:r>
      <w:r>
        <w:rPr>
          <w:b/>
          <w:bCs/>
        </w:rPr>
        <w:t xml:space="preserve">724 380 841               </w:t>
      </w:r>
      <w:r>
        <w:t>pokud není dostupný poté,</w:t>
      </w:r>
    </w:p>
    <w:p w14:paraId="226D6C35" w14:textId="035FC260" w:rsidR="009F7C4B" w:rsidRDefault="009F7C4B" w:rsidP="00B33DC3">
      <w:pPr>
        <w:pStyle w:val="Odstavecseseznamem"/>
        <w:numPr>
          <w:ilvl w:val="0"/>
          <w:numId w:val="9"/>
        </w:numPr>
        <w:jc w:val="both"/>
      </w:pPr>
      <w:r>
        <w:t xml:space="preserve">p. Velát              telefon  </w:t>
      </w:r>
      <w:r w:rsidR="003C38C1">
        <w:rPr>
          <w:b/>
          <w:bCs/>
        </w:rPr>
        <w:t>737 774 471</w:t>
      </w:r>
      <w:r>
        <w:rPr>
          <w:color w:val="0070C0"/>
        </w:rPr>
        <w:t xml:space="preserve">              </w:t>
      </w:r>
      <w:r>
        <w:t xml:space="preserve">pokud není dostupný poté, </w:t>
      </w:r>
    </w:p>
    <w:p w14:paraId="5D66EBD1" w14:textId="59AE7056" w:rsidR="006B05C1" w:rsidRDefault="006B05C1" w:rsidP="00B33DC3">
      <w:pPr>
        <w:pStyle w:val="Odstavecseseznamem"/>
        <w:numPr>
          <w:ilvl w:val="0"/>
          <w:numId w:val="9"/>
        </w:numPr>
        <w:jc w:val="both"/>
      </w:pPr>
      <w:r>
        <w:t>p. Adamcová     telefon 724 380 840               pokud není dostupný poté,</w:t>
      </w:r>
    </w:p>
    <w:p w14:paraId="141887AF" w14:textId="6F2F0A61" w:rsidR="006B05C1" w:rsidRDefault="006E2EB5" w:rsidP="00B33DC3">
      <w:pPr>
        <w:pStyle w:val="Odstavecseseznamem"/>
        <w:numPr>
          <w:ilvl w:val="0"/>
          <w:numId w:val="9"/>
        </w:numPr>
        <w:jc w:val="both"/>
      </w:pPr>
      <w:r>
        <w:t>Městys Březno</w:t>
      </w:r>
      <w:r w:rsidR="006B05C1">
        <w:t xml:space="preserve">  telefon 326 399 180               dostupnost pouze v pracovní době</w:t>
      </w:r>
    </w:p>
    <w:p w14:paraId="171C4B60" w14:textId="20EF1DBD" w:rsidR="00B54E57" w:rsidRDefault="0031521C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Uživatel je povinen s dostatečným předstihem předem vlastníkovi tlakové kanalizace oznámit záměr převést vlastnické právo k pozemku, v němž je čerpací jímka uložena tak, aby mohlo být zajištěno převedení práv a povinností z této smlouvy na nabyvatele pozemku na základě předání a převzetí technologie po vypořádání finančních závazků předchozího uživatele. K přechodu práv a povinností je uživatel povinen poskytnou</w:t>
      </w:r>
      <w:r w:rsidR="00DE3C7D">
        <w:t>t</w:t>
      </w:r>
      <w:r>
        <w:t xml:space="preserve"> potřebnou součinnost. Uživatel je povinen nabyvatele pozemku informovat o tom, že bez uzavření smlouvy o užívání ČS a odvádění odpadních vod nemá nabyvatel právo kanalizaci využívat a provozovatel (vlastník) je oprávněn odvod kanalizačních vod přerušit. Uživatel odpovídá za škodu, která by nesplněním těchto povinností vznikla. </w:t>
      </w:r>
    </w:p>
    <w:p w14:paraId="43B602C1" w14:textId="187B4702" w:rsidR="00B54E57" w:rsidRDefault="0031521C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Uživatel bere na vědomí, že neplnění podmínek uvedených v</w:t>
      </w:r>
      <w:r w:rsidR="005A1C5C">
        <w:t xml:space="preserve"> tomto </w:t>
      </w:r>
      <w:r>
        <w:t xml:space="preserve">článku smlouvy může být bez dalšího upozornění důvodem pro odpojení </w:t>
      </w:r>
      <w:r w:rsidR="00443683">
        <w:t>čerpací stanice</w:t>
      </w:r>
      <w:r>
        <w:t xml:space="preserve"> uživatele od kanalizace a odepření poskytování služeb kanalizace dle této smlouvy. Nárok vlastníka </w:t>
      </w:r>
      <w:r w:rsidR="00E20491">
        <w:t>TK</w:t>
      </w:r>
      <w:r>
        <w:t xml:space="preserve"> na náhradu škody tímto není dotčen. </w:t>
      </w:r>
    </w:p>
    <w:p w14:paraId="123B1066" w14:textId="2990998F" w:rsidR="00B54E57" w:rsidRDefault="0031521C" w:rsidP="00B33DC3">
      <w:pPr>
        <w:pStyle w:val="Odstavecseseznamem"/>
        <w:numPr>
          <w:ilvl w:val="0"/>
          <w:numId w:val="9"/>
        </w:numPr>
        <w:ind w:left="0" w:firstLine="0"/>
        <w:jc w:val="both"/>
      </w:pPr>
      <w:r w:rsidRPr="00B54E57">
        <w:rPr>
          <w:b/>
          <w:bCs/>
        </w:rPr>
        <w:t xml:space="preserve">Limit pro množství vypouštěné odpadní vody: </w:t>
      </w:r>
      <w:r>
        <w:t xml:space="preserve">Limity množství a znečištění odpadní vody jsou stanoveny v kanalizačním řádu, není-li v této smlouvě stanoveno jinak. Bilance znečištění vypouštěných odpadních vod je dána součtem průměrného denního množství odváděných odpadních vod a nejvyšší přípustné míry znečištění. </w:t>
      </w:r>
    </w:p>
    <w:p w14:paraId="399042C4" w14:textId="7DE53E2A" w:rsidR="009E383E" w:rsidRDefault="00FE2B13" w:rsidP="00A81A53">
      <w:pPr>
        <w:pStyle w:val="Odstavecseseznamem"/>
        <w:numPr>
          <w:ilvl w:val="0"/>
          <w:numId w:val="9"/>
        </w:numPr>
        <w:ind w:left="0" w:firstLine="0"/>
        <w:jc w:val="both"/>
      </w:pPr>
      <w:r w:rsidRPr="00FE2B13">
        <w:t xml:space="preserve">Uživatel </w:t>
      </w:r>
      <w:r w:rsidRPr="00A81A53">
        <w:rPr>
          <w:b/>
          <w:bCs/>
        </w:rPr>
        <w:t>je povinen uhradit veškeré náklady v případě odstraňování poruchy</w:t>
      </w:r>
      <w:r w:rsidRPr="00FE2B13">
        <w:t xml:space="preserve"> kanalizační přípojky nebo domovní čerpací stanice, vzniklé </w:t>
      </w:r>
      <w:r w:rsidRPr="00A81A53">
        <w:rPr>
          <w:b/>
          <w:bCs/>
        </w:rPr>
        <w:t xml:space="preserve">v důsledku nedodržení technických parametrů </w:t>
      </w:r>
      <w:r w:rsidRPr="00FE2B13">
        <w:t>daných platnými normami a projektové dokumentace při její výstavbě.</w:t>
      </w:r>
      <w:r>
        <w:t xml:space="preserve"> </w:t>
      </w:r>
      <w:r w:rsidRPr="00FE2B13">
        <w:t>To neplatí</w:t>
      </w:r>
      <w:r w:rsidR="00A81A53">
        <w:t>,</w:t>
      </w:r>
      <w:r w:rsidRPr="00FE2B13">
        <w:t xml:space="preserve"> pokud výstavbu přípojky a domovní čerpací stanice realizoval vlastník TK.</w:t>
      </w:r>
    </w:p>
    <w:p w14:paraId="7E00D169" w14:textId="3AC9720A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Uživatel je povinen umožnit vlastníkovi TK, případně jim pověřené osobě</w:t>
      </w:r>
      <w:r w:rsidR="00B54E57">
        <w:t xml:space="preserve"> </w:t>
      </w:r>
      <w:r>
        <w:t>volný přístup k čerpací stanici, a to za účelem údržby nebo opravy.</w:t>
      </w:r>
    </w:p>
    <w:p w14:paraId="5603BCD5" w14:textId="77777777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Uživatel je povinen umožnit vlastníkovi TK, případně jím pověřené osobě</w:t>
      </w:r>
      <w:r w:rsidR="00B54E57">
        <w:t xml:space="preserve"> </w:t>
      </w:r>
      <w:r>
        <w:t>volný přístup</w:t>
      </w:r>
      <w:r w:rsidR="00B54E57">
        <w:t xml:space="preserve"> </w:t>
      </w:r>
      <w:r>
        <w:t xml:space="preserve">k vodoměrům, a to za účelem odečtu stavu vodoměrů, kontroly, opravy nebo výměny vodoměrů. Pokud nejsou vodoměry v době odečtu přístupné, je vlastník TK oprávněn stanovit termín náhradního odečtu a/nebo zanechat na odběrném místně zvláštní tiskopis. V takové případě je uživatel povinen oznámit vlastníkovi TK přesný stav vodoměrů do 2 pracovních dnů ode dne zanechání takového tiskopisu na odběrném místě. </w:t>
      </w:r>
    </w:p>
    <w:p w14:paraId="4DD71B95" w14:textId="77777777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Uživatel je povinen chránit vodoměry, montážní plomby a plomby prokazující úřední ověření</w:t>
      </w:r>
      <w:r w:rsidR="00B54E57">
        <w:t xml:space="preserve"> </w:t>
      </w:r>
      <w:r>
        <w:t>vodoměrů podle obecně závazných právních předpisů, před poškozením, a bez zbytečného odkladu oznámit vlastníkovi TK závady v měření, jinak uživatel odpovídá za případnou škodu. Jakýkoliv zásah do vodoměrů je nepřípustný a je porušením této smlouvy.</w:t>
      </w:r>
    </w:p>
    <w:p w14:paraId="31A48911" w14:textId="77777777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V případě výměny vodoměrů společnosti Vak Mladá Boleslav je uživatel povinen nahlásit vlastníkovi TK odečet stávajícího vodoměru a zároveň odečet nového vodoměru a evidenční – výrobní číslo vodoměru.</w:t>
      </w:r>
    </w:p>
    <w:p w14:paraId="5A05F249" w14:textId="77777777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V případě nesplnění povinností uživatele dle odst. 11., 12. a/nebo 13. t</w:t>
      </w:r>
      <w:r w:rsidR="00B54E57">
        <w:t>ohoto článku</w:t>
      </w:r>
      <w:r>
        <w:t xml:space="preserve"> smlouvy, provede vlastník TK kvalifikovaný a pro uživatele závazný odhad stočného. </w:t>
      </w:r>
    </w:p>
    <w:p w14:paraId="3C2468FF" w14:textId="77777777" w:rsidR="00B54E57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t>Pro případ nesplnění povinností uživatele dle odst.</w:t>
      </w:r>
      <w:r w:rsidR="00B54E57">
        <w:t xml:space="preserve"> </w:t>
      </w:r>
      <w:r>
        <w:t>11. t</w:t>
      </w:r>
      <w:r w:rsidR="00B54E57">
        <w:t>ohoto článku</w:t>
      </w:r>
      <w:r>
        <w:t xml:space="preserve"> smlouvy i ve vztahu k</w:t>
      </w:r>
      <w:r w:rsidR="00B54E57">
        <w:t> </w:t>
      </w:r>
      <w:r>
        <w:t>nejblíže</w:t>
      </w:r>
      <w:r w:rsidR="00B54E57">
        <w:t xml:space="preserve"> </w:t>
      </w:r>
      <w:r>
        <w:t xml:space="preserve">následujícímu odečtu, uživatel bere na vědomí, že takové porušení smlouvy může být bez dalšího důvodem pro odpojení čerpací stanice uživatele a odepření poskytování služeb kanalizace dle této smlouvy, nárok vlastníka TK na náhradu škody tímto není dotčen. </w:t>
      </w:r>
    </w:p>
    <w:p w14:paraId="00A95527" w14:textId="32BAA35C" w:rsidR="00232782" w:rsidRDefault="00232782" w:rsidP="00B33DC3">
      <w:pPr>
        <w:pStyle w:val="Odstavecseseznamem"/>
        <w:numPr>
          <w:ilvl w:val="0"/>
          <w:numId w:val="9"/>
        </w:numPr>
        <w:ind w:left="0" w:firstLine="0"/>
        <w:jc w:val="both"/>
      </w:pPr>
      <w:r>
        <w:lastRenderedPageBreak/>
        <w:t>Pro případ opakovaného nesplnění povinností uživatele dle odst. 12. a/nebo</w:t>
      </w:r>
      <w:r w:rsidR="00B54E57">
        <w:t xml:space="preserve"> </w:t>
      </w:r>
      <w:r>
        <w:t>13. t</w:t>
      </w:r>
      <w:r w:rsidR="00B54E57">
        <w:t>ohoto článku</w:t>
      </w:r>
      <w:r>
        <w:t xml:space="preserve"> smlouvy,</w:t>
      </w:r>
      <w:r w:rsidR="00B54E57">
        <w:t xml:space="preserve"> </w:t>
      </w:r>
      <w:r>
        <w:t>uživatel bere na vědomí, že takové porušení smlouvy může být bez dalšího upozornění důvodem pro odpojení čerpací stanice uživatele od kanalizace a odepření poskytování služeb kanalizace dle této</w:t>
      </w:r>
      <w:r w:rsidR="00B54E57">
        <w:t xml:space="preserve"> </w:t>
      </w:r>
      <w:r>
        <w:t>smlouvy. Nárok vlastníka TK na náhradu škody tímto není dotčen.</w:t>
      </w:r>
    </w:p>
    <w:p w14:paraId="474CD3BA" w14:textId="69A24BFD" w:rsidR="00A458B0" w:rsidRDefault="00342C73" w:rsidP="00B33D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  <w:r>
        <w:rPr>
          <w:b/>
          <w:bCs/>
          <w:sz w:val="24"/>
          <w:szCs w:val="24"/>
        </w:rPr>
        <w:br/>
      </w:r>
      <w:r w:rsidRPr="00B33DC3">
        <w:rPr>
          <w:b/>
          <w:bCs/>
          <w:sz w:val="24"/>
          <w:szCs w:val="24"/>
          <w:u w:val="single"/>
        </w:rPr>
        <w:t xml:space="preserve">Práva a povinnosti vlastníka </w:t>
      </w:r>
      <w:r w:rsidR="001C5718" w:rsidRPr="00B33DC3">
        <w:rPr>
          <w:b/>
          <w:bCs/>
          <w:sz w:val="24"/>
          <w:szCs w:val="24"/>
          <w:u w:val="single"/>
        </w:rPr>
        <w:t>a provozovatele TK</w:t>
      </w:r>
    </w:p>
    <w:p w14:paraId="4E9EAC50" w14:textId="3EE4D411" w:rsidR="00995AE6" w:rsidRDefault="00342C73" w:rsidP="00B33DC3">
      <w:pPr>
        <w:pStyle w:val="Odstavecseseznamem"/>
        <w:numPr>
          <w:ilvl w:val="0"/>
          <w:numId w:val="19"/>
        </w:numPr>
        <w:ind w:left="0" w:firstLine="0"/>
      </w:pPr>
      <w:r>
        <w:t>Vlastník TK je povinen umožnit za podmínek stanovených touto smlouvou uživateli užívání kanalizace.</w:t>
      </w:r>
    </w:p>
    <w:p w14:paraId="3EBCC84C" w14:textId="6E7AC648" w:rsidR="00995AE6" w:rsidRDefault="00342C73" w:rsidP="00B33DC3">
      <w:pPr>
        <w:pStyle w:val="Odstavecseseznamem"/>
        <w:numPr>
          <w:ilvl w:val="0"/>
          <w:numId w:val="19"/>
        </w:numPr>
        <w:ind w:left="0" w:firstLine="0"/>
      </w:pPr>
      <w:r>
        <w:t xml:space="preserve">Vlastník TK je povinen zajistit </w:t>
      </w:r>
      <w:r w:rsidR="00074BAA">
        <w:t>plynulé a bezpečné provozování</w:t>
      </w:r>
      <w:r>
        <w:t xml:space="preserve"> kanalizace tak, aby mohla být za podmínek stanovených touto</w:t>
      </w:r>
      <w:r w:rsidR="00995AE6">
        <w:t xml:space="preserve"> </w:t>
      </w:r>
      <w:r>
        <w:t>smlouvou uživatelem užívána.</w:t>
      </w:r>
    </w:p>
    <w:p w14:paraId="027320EE" w14:textId="10294117" w:rsidR="005C6E96" w:rsidRPr="005C6E96" w:rsidRDefault="00342C73" w:rsidP="00B33DC3">
      <w:pPr>
        <w:pStyle w:val="Odstavecseseznamem"/>
        <w:numPr>
          <w:ilvl w:val="0"/>
          <w:numId w:val="19"/>
        </w:numPr>
        <w:ind w:left="0" w:firstLine="0"/>
        <w:rPr>
          <w:b/>
          <w:bCs/>
          <w:sz w:val="24"/>
          <w:szCs w:val="24"/>
          <w:u w:val="single"/>
        </w:rPr>
      </w:pPr>
      <w:r>
        <w:t>Vlastník TK je oprávněn provádět odečet vodoměrů prostřednictvím pověřené osoby. Je oprávně</w:t>
      </w:r>
      <w:r w:rsidR="00995AE6">
        <w:t xml:space="preserve">n </w:t>
      </w:r>
      <w:r>
        <w:t>stanovit závazný termín jeho odečtu.</w:t>
      </w:r>
      <w:r>
        <w:br/>
      </w:r>
      <w:r w:rsidR="005C6E96">
        <w:rPr>
          <w:b/>
          <w:bCs/>
          <w:sz w:val="24"/>
          <w:szCs w:val="24"/>
        </w:rPr>
        <w:t xml:space="preserve">           </w:t>
      </w:r>
    </w:p>
    <w:p w14:paraId="176D2511" w14:textId="17C7D49D" w:rsidR="00995AE6" w:rsidRDefault="005C6E96" w:rsidP="00B33DC3">
      <w:pPr>
        <w:pStyle w:val="Odstavecseseznamem"/>
        <w:numPr>
          <w:ilvl w:val="0"/>
          <w:numId w:val="19"/>
        </w:numPr>
        <w:ind w:left="0" w:firstLine="0"/>
      </w:pPr>
      <w:r>
        <w:t xml:space="preserve">Provozovatel </w:t>
      </w:r>
      <w:r w:rsidR="00634F54">
        <w:t xml:space="preserve">TK </w:t>
      </w:r>
      <w:r>
        <w:t xml:space="preserve">má povinnost zajistit bezpečný a plynulý odtok odpadních vod kanalizačními řády, dlouhodobou </w:t>
      </w:r>
      <w:r w:rsidR="00410B2F">
        <w:t>provozní životnost a dobrý technický stav všech zařízení popsaných provozním řádem</w:t>
      </w:r>
      <w:r w:rsidR="002057A5">
        <w:t xml:space="preserve">. </w:t>
      </w:r>
      <w:r w:rsidR="002057A5">
        <w:br/>
      </w:r>
      <w:r w:rsidR="002057A5" w:rsidRPr="00F579C3">
        <w:rPr>
          <w:b/>
          <w:bCs/>
        </w:rPr>
        <w:t>Popis zařízení:</w:t>
      </w:r>
      <w:r w:rsidR="002057A5" w:rsidRPr="00995AE6">
        <w:rPr>
          <w:b/>
          <w:bCs/>
        </w:rPr>
        <w:br/>
      </w:r>
      <w:r w:rsidR="002057A5">
        <w:t xml:space="preserve">Čerpadlo </w:t>
      </w:r>
      <w:r w:rsidR="00941F55">
        <w:t>se</w:t>
      </w:r>
      <w:r w:rsidR="002057A5">
        <w:t xml:space="preserve"> sestavou armatur:</w:t>
      </w:r>
    </w:p>
    <w:p w14:paraId="154743B6" w14:textId="3EFFAD87" w:rsidR="002057A5" w:rsidRDefault="002057A5" w:rsidP="00B33DC3">
      <w:pPr>
        <w:pStyle w:val="Odstavecseseznamem"/>
        <w:ind w:left="0"/>
      </w:pPr>
      <w:r>
        <w:t xml:space="preserve"> - toto zařízení nevyžaduje žádnou obsluhu. Prováděna je pouze pravidelná kontrola, popř. základní údržba vždy nejméně 1x za 5 let. Lhůta na provedení kontroly začíná běžet ode dne uvedení do</w:t>
      </w:r>
      <w:r w:rsidR="00995AE6">
        <w:t xml:space="preserve"> </w:t>
      </w:r>
      <w:r>
        <w:t>provozu nebo od</w:t>
      </w:r>
      <w:r w:rsidR="00995AE6">
        <w:t xml:space="preserve"> </w:t>
      </w:r>
      <w:r>
        <w:t>termínu předešlé kontroly nebo provedené opravy čerpací stanice, podle toho, co nastane dříve.</w:t>
      </w:r>
      <w:r>
        <w:br/>
        <w:t xml:space="preserve">- </w:t>
      </w:r>
      <w:r w:rsidR="00644B60">
        <w:t xml:space="preserve">     </w:t>
      </w:r>
      <w:r w:rsidR="001650EE">
        <w:t>skříň ovládací automaticky se snímači hladin</w:t>
      </w:r>
      <w:r w:rsidR="001650EE">
        <w:br/>
      </w:r>
      <w:r w:rsidR="001650EE" w:rsidRPr="00995AE6">
        <w:rPr>
          <w:b/>
          <w:bCs/>
        </w:rPr>
        <w:t>Základní prvky ovládací skříně</w:t>
      </w:r>
      <w:r w:rsidR="001650EE">
        <w:br/>
      </w:r>
      <w:r w:rsidR="00EA356D">
        <w:t>proudový chránič (hlavní vypínač)</w:t>
      </w:r>
      <w:r w:rsidR="00EA356D">
        <w:br/>
      </w:r>
      <w:r w:rsidR="00303F3B">
        <w:t xml:space="preserve">MODUL </w:t>
      </w:r>
      <w:r w:rsidR="00EA356D">
        <w:t>HHV</w:t>
      </w:r>
      <w:r w:rsidR="00DA5B8E">
        <w:t>/</w:t>
      </w:r>
      <w:r w:rsidR="00303F3B">
        <w:t>ESH</w:t>
      </w:r>
      <w:r w:rsidR="00EA356D">
        <w:t xml:space="preserve"> – vyhodnocovací jednotk</w:t>
      </w:r>
      <w:r w:rsidR="00303F3B">
        <w:t>y</w:t>
      </w:r>
      <w:r w:rsidR="00EA356D">
        <w:t xml:space="preserve"> hladinových snímačů </w:t>
      </w:r>
      <w:r w:rsidR="00EA356D">
        <w:br/>
        <w:t>motorový spouštěč</w:t>
      </w:r>
    </w:p>
    <w:p w14:paraId="01187749" w14:textId="6D61C987" w:rsidR="00EA356D" w:rsidRDefault="007A47D2">
      <w:r>
        <w:rPr>
          <w:b/>
          <w:bCs/>
        </w:rPr>
        <w:t>Popis činností</w:t>
      </w:r>
      <w:r w:rsidR="00524BD8">
        <w:rPr>
          <w:b/>
          <w:bCs/>
        </w:rPr>
        <w:t xml:space="preserve"> - pokyny</w:t>
      </w:r>
      <w:r>
        <w:rPr>
          <w:b/>
          <w:bCs/>
        </w:rPr>
        <w:t>:</w:t>
      </w:r>
      <w:r w:rsidR="008A50B6">
        <w:rPr>
          <w:b/>
          <w:bCs/>
        </w:rPr>
        <w:br/>
      </w:r>
      <w:r w:rsidR="008A50B6">
        <w:t>Toto zařízení nevyžaduje žádnou obsluhu, pouze je prováděna jeho pravidelná kontrola. Zařízení se uvede do provozu sepnutím proudového chrániče (ovládací páčka nahoře). Připojení k síti je signalizováno rozsvícení žluté kontrolky na modulu HHV</w:t>
      </w:r>
      <w:r w:rsidR="00DA5B8E">
        <w:t>/</w:t>
      </w:r>
      <w:r w:rsidR="00D12AFA">
        <w:t>ESH</w:t>
      </w:r>
      <w:r w:rsidR="008A50B6">
        <w:t>. Při hladině na úrovni horní sondy dojde k zapnutí čerpadla, což je signalizováno rozsvícením zelené kontrolky na modulu HHV</w:t>
      </w:r>
      <w:r w:rsidR="00D12AFA">
        <w:t>-ESH</w:t>
      </w:r>
      <w:r w:rsidR="008A50B6">
        <w:t>. Po vyčerpání na nastavenou úroveň hladiny</w:t>
      </w:r>
      <w:r w:rsidR="00D12AFA">
        <w:t>,</w:t>
      </w:r>
      <w:r w:rsidR="008A50B6">
        <w:t xml:space="preserve"> tj. do výšky dolní sondy dojde k vypnutí čerpadla a kontrolka na modulu HHV</w:t>
      </w:r>
      <w:r w:rsidR="00DA5B8E">
        <w:t>/</w:t>
      </w:r>
      <w:r w:rsidR="00D12AFA">
        <w:t>ESH</w:t>
      </w:r>
      <w:r w:rsidR="008A50B6">
        <w:t xml:space="preserve"> svítí opět pouze žlutá. </w:t>
      </w:r>
    </w:p>
    <w:p w14:paraId="145D2E54" w14:textId="082CA179" w:rsidR="008A50B6" w:rsidRDefault="008A50B6" w:rsidP="00B33DC3">
      <w:pPr>
        <w:jc w:val="both"/>
      </w:pPr>
      <w:r>
        <w:t>Chod čerpadla je tak automaticky řízen v rozsahu nastavení snímacích sond. Svítí-li červená kontrolka na modulu HHV</w:t>
      </w:r>
      <w:r w:rsidR="00DA5B8E">
        <w:t>/ESH</w:t>
      </w:r>
      <w:r>
        <w:t xml:space="preserve"> trvale, došlo k zaplavení šachty. V tomto případě je nutné provést vizuální kontrolu čerpací stanice, zda klesá hladina. Pokud tomu tak není, je nutné zavolat odborný servis. V případě přetížení čerpadla nebo výpadku některé z napájecích fází dojde k automatickému vypnutí motorového spouštěče, což je signalizováno rozsvícením červené kontrolky modulu HHV</w:t>
      </w:r>
      <w:r w:rsidR="00121B31">
        <w:t>/ESH</w:t>
      </w:r>
      <w:r>
        <w:t xml:space="preserve">. V tomto případě je nutné znovu zapnout motorový spouštěč po předchozí kontrole sítě (všechny tři fáze musí být pod napětím). Pokud je síť v pořádku a došlo k opětovnému vypnutí motorového spouštěče, je nutné zavolat odborný servis. </w:t>
      </w:r>
    </w:p>
    <w:p w14:paraId="74CED464" w14:textId="27DB3C45" w:rsidR="008A50B6" w:rsidRDefault="008A50B6">
      <w:r>
        <w:rPr>
          <w:u w:val="single"/>
        </w:rPr>
        <w:t>Význam signalizačních kontrolek:</w:t>
      </w:r>
      <w:r>
        <w:rPr>
          <w:u w:val="single"/>
        </w:rPr>
        <w:br/>
      </w:r>
      <w:r>
        <w:t>Kontrolka na modulu: žlutá              zařízení je pod napětím</w:t>
      </w:r>
      <w:r>
        <w:br/>
        <w:t xml:space="preserve">                                        zelená           chod čerpadla (úroveň zapínací hladiny)</w:t>
      </w:r>
      <w:r>
        <w:br/>
        <w:t xml:space="preserve">                                        červená I      šachta zaplavena</w:t>
      </w:r>
      <w:r>
        <w:br/>
        <w:t xml:space="preserve">                                        červená 2     poruchový stav čerpadla, motorový spouštěč vypnut</w:t>
      </w:r>
      <w:r>
        <w:br/>
      </w:r>
      <w:r>
        <w:br/>
      </w:r>
      <w:r>
        <w:rPr>
          <w:u w:val="single"/>
        </w:rPr>
        <w:lastRenderedPageBreak/>
        <w:t xml:space="preserve">Obecné zásady používání </w:t>
      </w:r>
      <w:r w:rsidRPr="008A50B6">
        <w:rPr>
          <w:u w:val="single"/>
        </w:rPr>
        <w:t>tlakové kanalizace</w:t>
      </w:r>
      <w:r w:rsidR="00585BFC">
        <w:rPr>
          <w:u w:val="single"/>
        </w:rPr>
        <w:t>:</w:t>
      </w:r>
      <w:r w:rsidR="00585BFC">
        <w:rPr>
          <w:u w:val="single"/>
        </w:rPr>
        <w:br/>
      </w:r>
      <w:r w:rsidR="0004514F">
        <w:t xml:space="preserve">Čerpací stanice je určena pouze pro </w:t>
      </w:r>
      <w:r w:rsidR="00784C7C">
        <w:t>odpadní</w:t>
      </w:r>
      <w:r w:rsidR="0004514F">
        <w:t xml:space="preserve"> vody z domácnosti. </w:t>
      </w:r>
    </w:p>
    <w:p w14:paraId="39A3FE47" w14:textId="20A3E96D" w:rsidR="004B138C" w:rsidRDefault="004B138C" w:rsidP="00B33DC3">
      <w:pPr>
        <w:jc w:val="both"/>
      </w:pPr>
      <w:r>
        <w:t xml:space="preserve">V případě poruchy zařízení je nutné se řídit instrukcemi pro odstranění poruch (zapnutí jistících prvků). Pokud bude toto neúčinné, zařízení vypněte a </w:t>
      </w:r>
      <w:r w:rsidRPr="007E1E23">
        <w:rPr>
          <w:b/>
          <w:bCs/>
        </w:rPr>
        <w:t>volejte odborný servis</w:t>
      </w:r>
      <w:r>
        <w:t xml:space="preserve"> – </w:t>
      </w:r>
      <w:r w:rsidRPr="00FC2612">
        <w:rPr>
          <w:b/>
          <w:bCs/>
        </w:rPr>
        <w:t>kontakty</w:t>
      </w:r>
      <w:r w:rsidR="006B4F96">
        <w:rPr>
          <w:b/>
          <w:bCs/>
        </w:rPr>
        <w:t xml:space="preserve"> článek III.</w:t>
      </w:r>
      <w:r w:rsidRPr="00FC2612">
        <w:rPr>
          <w:b/>
          <w:bCs/>
        </w:rPr>
        <w:t xml:space="preserve"> odst. 5. této smlouvy. </w:t>
      </w:r>
      <w:r w:rsidRPr="00FC2612">
        <w:rPr>
          <w:b/>
          <w:bCs/>
        </w:rPr>
        <w:br/>
      </w:r>
      <w:r>
        <w:t xml:space="preserve">Do doby příjezdu odborného servisu se splašky budou hromadit v akumulačním prostoru čerpací stanice, který má kapacitu minimálně na 1 den. V tomto případě omezte spotřebu vody na minimum. </w:t>
      </w:r>
    </w:p>
    <w:p w14:paraId="676A278E" w14:textId="7C525099" w:rsidR="00E27DA3" w:rsidRDefault="0059095A">
      <w:r>
        <w:rPr>
          <w:b/>
          <w:bCs/>
        </w:rPr>
        <w:t>Závady, jejich příčiny a odstranění</w:t>
      </w:r>
      <w:r>
        <w:rPr>
          <w:b/>
          <w:bCs/>
        </w:rPr>
        <w:br/>
        <w:t>Stav: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C2612">
        <w:rPr>
          <w:b/>
          <w:bCs/>
        </w:rPr>
        <w:tab/>
      </w:r>
      <w:r w:rsidR="00FC2612">
        <w:rPr>
          <w:b/>
          <w:bCs/>
        </w:rPr>
        <w:tab/>
      </w:r>
      <w:r>
        <w:rPr>
          <w:b/>
          <w:bCs/>
        </w:rPr>
        <w:t>postup:</w:t>
      </w:r>
      <w:r>
        <w:rPr>
          <w:b/>
          <w:bCs/>
        </w:rPr>
        <w:br/>
      </w:r>
      <w:r>
        <w:t>Nesvít</w:t>
      </w:r>
      <w:r w:rsidR="00FC2612">
        <w:t>í</w:t>
      </w:r>
      <w:r>
        <w:t xml:space="preserve"> žlutá kontrolka </w:t>
      </w:r>
      <w:r>
        <w:tab/>
      </w:r>
      <w:r>
        <w:tab/>
        <w:t>vypnut proudový chránič</w:t>
      </w:r>
      <w:r>
        <w:tab/>
      </w:r>
      <w:r w:rsidR="00FC2612">
        <w:tab/>
      </w:r>
      <w:r w:rsidR="00FC2612">
        <w:tab/>
      </w:r>
      <w:r>
        <w:t>zapnout</w:t>
      </w:r>
      <w:r>
        <w:br/>
        <w:t>modulu HHV</w:t>
      </w:r>
      <w:r w:rsidR="00121B31">
        <w:t>/ESH</w:t>
      </w:r>
      <w:r>
        <w:tab/>
      </w:r>
      <w:r>
        <w:tab/>
        <w:t>vypnut jistič přívodu</w:t>
      </w:r>
      <w:r>
        <w:tab/>
      </w:r>
      <w:r>
        <w:tab/>
      </w:r>
      <w:r w:rsidR="00FC2612">
        <w:tab/>
      </w:r>
      <w:r w:rsidR="00FC2612">
        <w:tab/>
      </w:r>
      <w:r>
        <w:t>zapnout</w:t>
      </w:r>
      <w:r>
        <w:br/>
      </w:r>
    </w:p>
    <w:p w14:paraId="4CF4E4E4" w14:textId="61471B7C" w:rsidR="0059095A" w:rsidRDefault="0059095A" w:rsidP="00B33DC3">
      <w:pPr>
        <w:jc w:val="both"/>
      </w:pPr>
      <w:r>
        <w:t>Svítí červen</w:t>
      </w:r>
      <w:r w:rsidR="00FC2612">
        <w:t>á</w:t>
      </w:r>
      <w:r>
        <w:t xml:space="preserve"> kontrolka 2</w:t>
      </w:r>
      <w:r>
        <w:tab/>
        <w:t>vypnut motorový spouštěč</w:t>
      </w:r>
      <w:r>
        <w:tab/>
      </w:r>
      <w:r w:rsidR="00FC2612">
        <w:tab/>
      </w:r>
      <w:r w:rsidR="00FC2612">
        <w:tab/>
      </w:r>
      <w:r>
        <w:t>sepnout</w:t>
      </w:r>
      <w:r>
        <w:br/>
        <w:t>modulu HHV</w:t>
      </w:r>
      <w:r w:rsidR="00121B31">
        <w:t>/ESH</w:t>
      </w:r>
      <w:r w:rsidR="00FC2612">
        <w:tab/>
      </w:r>
      <w:r w:rsidR="00FC2612">
        <w:tab/>
        <w:t>motorový spouštěč neustále vypíná</w:t>
      </w:r>
      <w:r w:rsidR="00FC2612">
        <w:tab/>
      </w:r>
      <w:r w:rsidR="00FC2612">
        <w:tab/>
        <w:t xml:space="preserve">odborný </w:t>
      </w:r>
      <w:r w:rsidR="006A586E">
        <w:t xml:space="preserve">                       </w:t>
      </w:r>
      <w:r w:rsidR="00FC2612">
        <w:t>servis</w:t>
      </w:r>
    </w:p>
    <w:p w14:paraId="0D2B9139" w14:textId="58DBE6B8" w:rsidR="00FC2612" w:rsidRDefault="00FC2612" w:rsidP="00B33DC3">
      <w:pPr>
        <w:jc w:val="both"/>
      </w:pPr>
      <w:r>
        <w:t>Svítí červená kontrolka 1</w:t>
      </w:r>
      <w:r>
        <w:tab/>
        <w:t>poškozené čerpadlo</w:t>
      </w:r>
      <w:r>
        <w:tab/>
      </w:r>
      <w:r>
        <w:tab/>
      </w:r>
      <w:r>
        <w:tab/>
      </w:r>
      <w:r>
        <w:tab/>
        <w:t>odborný</w:t>
      </w:r>
      <w:r w:rsidR="00BD3FE5">
        <w:t xml:space="preserve"> </w:t>
      </w:r>
      <w:r>
        <w:t>servis</w:t>
      </w:r>
      <w:r>
        <w:br/>
        <w:t>modulu HHV</w:t>
      </w:r>
      <w:r w:rsidR="00121B31">
        <w:t>/ESH</w:t>
      </w:r>
      <w:r>
        <w:tab/>
      </w:r>
      <w:r>
        <w:tab/>
        <w:t>zaplavená šachta</w:t>
      </w:r>
    </w:p>
    <w:p w14:paraId="4B6272B2" w14:textId="2F436804" w:rsidR="00FC2612" w:rsidRDefault="00FC2612" w:rsidP="00B33DC3">
      <w:pPr>
        <w:jc w:val="both"/>
      </w:pPr>
      <w:r>
        <w:t>Vypíná proudový chránič</w:t>
      </w:r>
      <w:r>
        <w:tab/>
        <w:t>vadný chránič</w:t>
      </w:r>
      <w:r>
        <w:tab/>
      </w:r>
      <w:r>
        <w:tab/>
      </w:r>
      <w:r>
        <w:tab/>
      </w:r>
      <w:r>
        <w:tab/>
      </w:r>
      <w:r>
        <w:tab/>
        <w:t>odborný servis</w:t>
      </w:r>
      <w:r>
        <w:br/>
        <w:t xml:space="preserve">                             </w:t>
      </w:r>
      <w:r>
        <w:tab/>
      </w:r>
      <w:r>
        <w:tab/>
        <w:t>poškozená izolace motoru nebo vodičů</w:t>
      </w:r>
      <w:r>
        <w:tab/>
      </w:r>
      <w:r>
        <w:tab/>
        <w:t xml:space="preserve">odborný </w:t>
      </w:r>
      <w:r w:rsidR="006A586E">
        <w:tab/>
        <w:t xml:space="preserve">          </w:t>
      </w:r>
      <w:r>
        <w:t>servis</w:t>
      </w:r>
    </w:p>
    <w:p w14:paraId="5B6B77CF" w14:textId="77777777" w:rsidR="00FC2612" w:rsidRDefault="00FC2612" w:rsidP="00B33DC3">
      <w:pPr>
        <w:jc w:val="both"/>
      </w:pPr>
      <w:r>
        <w:t>Čerpadlo běží, ale neklesá</w:t>
      </w:r>
      <w:r>
        <w:tab/>
        <w:t>porucha čerpadla</w:t>
      </w:r>
      <w:r>
        <w:tab/>
      </w:r>
      <w:r>
        <w:tab/>
      </w:r>
      <w:r>
        <w:tab/>
      </w:r>
      <w:r>
        <w:tab/>
        <w:t>odborný servis</w:t>
      </w:r>
      <w:r>
        <w:br/>
        <w:t>nebo čerpá malé množství</w:t>
      </w:r>
      <w:r>
        <w:tab/>
      </w:r>
    </w:p>
    <w:p w14:paraId="71BE0806" w14:textId="064D4A5E" w:rsidR="00FC2612" w:rsidRDefault="00FC2612" w:rsidP="00B33DC3">
      <w:pPr>
        <w:jc w:val="both"/>
      </w:pPr>
      <w:r>
        <w:t>Čerpadlo běží hlučně</w:t>
      </w:r>
      <w:r>
        <w:tab/>
      </w:r>
      <w:r>
        <w:tab/>
        <w:t>poškozená ložiska motoru</w:t>
      </w:r>
      <w:r w:rsidR="00D538E5">
        <w:tab/>
      </w:r>
      <w:r w:rsidR="00D538E5">
        <w:tab/>
      </w:r>
      <w:r w:rsidR="00D538E5">
        <w:tab/>
        <w:t>odborný                        servis</w:t>
      </w:r>
    </w:p>
    <w:p w14:paraId="294EBDF7" w14:textId="4B3EC394" w:rsidR="00995AE6" w:rsidRPr="002A12C7" w:rsidRDefault="002A12C7" w:rsidP="00B33DC3">
      <w:pPr>
        <w:jc w:val="both"/>
        <w:rPr>
          <w:b/>
          <w:bCs/>
        </w:rPr>
      </w:pPr>
      <w:r>
        <w:rPr>
          <w:b/>
          <w:bCs/>
        </w:rPr>
        <w:t xml:space="preserve">Poruchy nebo havárie prokazatelně zaviněné nedodržováním pokynů uživatelem budou odstraněny za jeho finanční spoluúčasti. </w:t>
      </w:r>
    </w:p>
    <w:p w14:paraId="4CB4E931" w14:textId="10ACF76A" w:rsidR="00995AE6" w:rsidRPr="00B33DC3" w:rsidRDefault="007E5A31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>
        <w:t>Provozovatel</w:t>
      </w:r>
      <w:r w:rsidR="00C73C84">
        <w:t xml:space="preserve"> TK</w:t>
      </w:r>
      <w:r>
        <w:t xml:space="preserve"> má povinnost dodržovat provozní řád, kanalizační řád, plán obsluhy a údržby.</w:t>
      </w:r>
    </w:p>
    <w:p w14:paraId="44FD21E0" w14:textId="18DF2EE6" w:rsidR="00995AE6" w:rsidRPr="00B33DC3" w:rsidRDefault="007E5A31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>
        <w:t>Provozovatel</w:t>
      </w:r>
      <w:r w:rsidR="00681E0A">
        <w:t xml:space="preserve"> TK</w:t>
      </w:r>
      <w:r>
        <w:t xml:space="preserve"> má povinnost operativně a bez zbytečného prodlení odstraňovat zjištěné a nahlášené závady na kanalizačních řádech. </w:t>
      </w:r>
    </w:p>
    <w:p w14:paraId="0955A0C6" w14:textId="6CAC27AD" w:rsidR="00995AE6" w:rsidRPr="00B33DC3" w:rsidRDefault="007E5A31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>
        <w:t xml:space="preserve">Provozovatel </w:t>
      </w:r>
      <w:r w:rsidR="006A63E2">
        <w:t xml:space="preserve">TK </w:t>
      </w:r>
      <w:r>
        <w:t>je povinen zajistit odstranění poruchy na čerpacích stanicích do 48 hodin od nahlášení poruchy pověřeným pracovníkem, nedohodnou-li se s uživatelem jinak. Uživatel je povinen poskytnou</w:t>
      </w:r>
      <w:r w:rsidR="00915DA0">
        <w:t>t</w:t>
      </w:r>
      <w:r>
        <w:t xml:space="preserve"> provozovateli</w:t>
      </w:r>
      <w:r w:rsidR="00AF0534">
        <w:t xml:space="preserve"> TK</w:t>
      </w:r>
      <w:r>
        <w:t xml:space="preserve"> součinnost k zajištění odstranění poruchy.</w:t>
      </w:r>
    </w:p>
    <w:p w14:paraId="7E6F2ADE" w14:textId="1F341482" w:rsidR="00995AE6" w:rsidRPr="00B33DC3" w:rsidRDefault="007E5A31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>
        <w:t>Provozovatel</w:t>
      </w:r>
      <w:r w:rsidR="00A94BC9">
        <w:t xml:space="preserve"> TK</w:t>
      </w:r>
      <w:r>
        <w:t xml:space="preserve"> je povinen nejméně 1x za 5 let provést kontrolu ovládacích prvků čerpadla, elektro kabelů, vodotěsnost spojů, ověřit funkčnost technologie a provést kontrolu stavu čerpadel a čerpací</w:t>
      </w:r>
      <w:r w:rsidR="00995AE6">
        <w:t xml:space="preserve"> </w:t>
      </w:r>
      <w:r>
        <w:t xml:space="preserve">stanice. </w:t>
      </w:r>
      <w:r w:rsidR="00C735A7">
        <w:t xml:space="preserve">Lhůta na provedení kontroly začíná běžet ode dne uvedení do provozu nebo od termínu předešlé kontroly nebo provedené opravy čerpací stanice, podle toho, co nastane dříve. </w:t>
      </w:r>
    </w:p>
    <w:p w14:paraId="771CAECA" w14:textId="3212DA0A" w:rsidR="00995AE6" w:rsidRDefault="00796CEF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 w:rsidRPr="00B33DC3">
        <w:rPr>
          <w:rFonts w:cstheme="minorHAnsi"/>
          <w:color w:val="000000"/>
        </w:rPr>
        <w:t>Provozovatel</w:t>
      </w:r>
      <w:r w:rsidR="009B7DD7">
        <w:rPr>
          <w:rFonts w:cstheme="minorHAnsi"/>
          <w:color w:val="000000"/>
        </w:rPr>
        <w:t xml:space="preserve"> TK</w:t>
      </w:r>
      <w:r w:rsidRPr="00B33DC3">
        <w:rPr>
          <w:rFonts w:cstheme="minorHAnsi"/>
          <w:color w:val="000000"/>
        </w:rPr>
        <w:t xml:space="preserve"> je oprávněn přerušit nebo omezit </w:t>
      </w:r>
      <w:r w:rsidR="00FC11C0">
        <w:rPr>
          <w:rFonts w:cstheme="minorHAnsi"/>
          <w:color w:val="000000"/>
        </w:rPr>
        <w:t>o</w:t>
      </w:r>
      <w:r w:rsidRPr="00B33DC3">
        <w:rPr>
          <w:rFonts w:cstheme="minorHAnsi"/>
          <w:color w:val="000000"/>
        </w:rPr>
        <w:t>dvádění odpadních vod be</w:t>
      </w:r>
      <w:r w:rsidRPr="00995AE6">
        <w:rPr>
          <w:rFonts w:cstheme="minorHAnsi"/>
          <w:color w:val="000000"/>
        </w:rPr>
        <w:t>z</w:t>
      </w:r>
      <w:r w:rsidR="00995AE6">
        <w:rPr>
          <w:rFonts w:cstheme="minorHAnsi"/>
          <w:color w:val="000000"/>
        </w:rPr>
        <w:t xml:space="preserve"> </w:t>
      </w:r>
      <w:r w:rsidRPr="00B33DC3">
        <w:rPr>
          <w:rFonts w:cstheme="minorHAnsi"/>
          <w:color w:val="000000"/>
        </w:rPr>
        <w:t>předchozího upozornění jen v případech živelní pohromy, při havárii kanalizace nebo kanalizační přípojky nebo při možném ohrožení zdraví lidí nebo majetku.</w:t>
      </w:r>
    </w:p>
    <w:p w14:paraId="4A4F1995" w14:textId="3EE21A67" w:rsidR="00A611EE" w:rsidRPr="00A611EE" w:rsidRDefault="00A611EE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 w:rsidRPr="00A611EE">
        <w:rPr>
          <w:rFonts w:cstheme="minorHAnsi"/>
          <w:color w:val="000000"/>
        </w:rPr>
        <w:t xml:space="preserve">Provozovatel </w:t>
      </w:r>
      <w:r w:rsidR="0026377B">
        <w:rPr>
          <w:rFonts w:cstheme="minorHAnsi"/>
          <w:color w:val="000000"/>
        </w:rPr>
        <w:t xml:space="preserve">TK </w:t>
      </w:r>
      <w:r w:rsidRPr="00A611EE">
        <w:rPr>
          <w:rFonts w:cstheme="minorHAnsi"/>
          <w:color w:val="000000"/>
        </w:rPr>
        <w:t>je oprávněn přerušit nebo omezit odvádění odpadních vod do doby, než pomine důvod přerušení nebo omezení,</w:t>
      </w:r>
    </w:p>
    <w:p w14:paraId="1619E00B" w14:textId="71A9D021" w:rsidR="00A611EE" w:rsidRPr="00B33DC3" w:rsidRDefault="00A611EE" w:rsidP="00B33DC3">
      <w:pPr>
        <w:pStyle w:val="Odstavecseseznamem"/>
        <w:jc w:val="both"/>
        <w:rPr>
          <w:rFonts w:cstheme="minorHAnsi"/>
          <w:color w:val="000000"/>
        </w:rPr>
      </w:pPr>
      <w:r w:rsidRPr="00A611EE">
        <w:rPr>
          <w:rFonts w:cstheme="minorHAnsi"/>
          <w:color w:val="000000"/>
        </w:rPr>
        <w:t>a) při provádění plánovaných oprav, udržovacích a revizních pracích,</w:t>
      </w:r>
    </w:p>
    <w:p w14:paraId="79B4B739" w14:textId="20748CE0" w:rsidR="00A611EE" w:rsidRPr="00A611EE" w:rsidRDefault="003E72C0" w:rsidP="00B33DC3">
      <w:pPr>
        <w:pStyle w:val="Odstavecseseznamem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A611EE" w:rsidRPr="00A611EE">
        <w:rPr>
          <w:rFonts w:cstheme="minorHAnsi"/>
          <w:color w:val="000000"/>
        </w:rPr>
        <w:t xml:space="preserve">) neumožní-li </w:t>
      </w:r>
      <w:r w:rsidR="005C1562">
        <w:rPr>
          <w:rFonts w:cstheme="minorHAnsi"/>
          <w:color w:val="000000"/>
        </w:rPr>
        <w:t>uživatel</w:t>
      </w:r>
      <w:r w:rsidR="00A611EE" w:rsidRPr="00A611EE">
        <w:rPr>
          <w:rFonts w:cstheme="minorHAnsi"/>
          <w:color w:val="000000"/>
        </w:rPr>
        <w:t xml:space="preserve"> provozovateli</w:t>
      </w:r>
      <w:r w:rsidR="00EE2565">
        <w:rPr>
          <w:rFonts w:cstheme="minorHAnsi"/>
          <w:color w:val="000000"/>
        </w:rPr>
        <w:t xml:space="preserve"> TK</w:t>
      </w:r>
      <w:r w:rsidR="00A611EE" w:rsidRPr="00A611EE">
        <w:rPr>
          <w:rFonts w:cstheme="minorHAnsi"/>
          <w:color w:val="000000"/>
        </w:rPr>
        <w:t>, po jeho opakované písemné výzvě, přístup k přípojce nebo zařízení kanalizace za podmínek uvedených v</w:t>
      </w:r>
      <w:r>
        <w:rPr>
          <w:rFonts w:cstheme="minorHAnsi"/>
          <w:color w:val="000000"/>
        </w:rPr>
        <w:t xml:space="preserve"> této</w:t>
      </w:r>
      <w:r w:rsidR="00A611EE" w:rsidRPr="00A611EE">
        <w:rPr>
          <w:rFonts w:cstheme="minorHAnsi"/>
          <w:color w:val="000000"/>
        </w:rPr>
        <w:t xml:space="preserve"> smlouvě,</w:t>
      </w:r>
    </w:p>
    <w:p w14:paraId="24E5EC83" w14:textId="706DBD42" w:rsidR="00A611EE" w:rsidRPr="00A611EE" w:rsidRDefault="003E72C0" w:rsidP="00B33DC3">
      <w:pPr>
        <w:pStyle w:val="Odstavecseseznamem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A611EE" w:rsidRPr="00A611EE">
        <w:rPr>
          <w:rFonts w:cstheme="minorHAnsi"/>
          <w:color w:val="000000"/>
        </w:rPr>
        <w:t>) bylo-li zjištěno neoprávněné připojení kanalizační přípojky,</w:t>
      </w:r>
    </w:p>
    <w:p w14:paraId="23AF1929" w14:textId="452BB88F" w:rsidR="00A611EE" w:rsidRPr="00A611EE" w:rsidRDefault="003E72C0" w:rsidP="00B33DC3">
      <w:pPr>
        <w:pStyle w:val="Odstavecseseznamem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d</w:t>
      </w:r>
      <w:r w:rsidR="00A611EE" w:rsidRPr="00A611EE">
        <w:rPr>
          <w:rFonts w:cstheme="minorHAnsi"/>
          <w:color w:val="000000"/>
        </w:rPr>
        <w:t xml:space="preserve">) neodstraní-li </w:t>
      </w:r>
      <w:r w:rsidR="005C1562">
        <w:rPr>
          <w:rFonts w:cstheme="minorHAnsi"/>
          <w:color w:val="000000"/>
        </w:rPr>
        <w:t>uživatel</w:t>
      </w:r>
      <w:r w:rsidR="00A611EE" w:rsidRPr="00A611EE">
        <w:rPr>
          <w:rFonts w:cstheme="minorHAnsi"/>
          <w:color w:val="000000"/>
        </w:rPr>
        <w:t xml:space="preserve"> závady na kanalizační přípojce nebo na vnitřní kanalizaci zjištěné provozovatelem</w:t>
      </w:r>
      <w:r w:rsidR="00EE2565">
        <w:rPr>
          <w:rFonts w:cstheme="minorHAnsi"/>
          <w:color w:val="000000"/>
        </w:rPr>
        <w:t xml:space="preserve"> TK</w:t>
      </w:r>
      <w:r w:rsidR="00A611EE" w:rsidRPr="00A611EE">
        <w:rPr>
          <w:rFonts w:cstheme="minorHAnsi"/>
          <w:color w:val="000000"/>
        </w:rPr>
        <w:t xml:space="preserve"> ve lhůtě jím stanovené, která nesmí být kratší než 3 dny,</w:t>
      </w:r>
    </w:p>
    <w:p w14:paraId="0F64FCE2" w14:textId="5F417E30" w:rsidR="00A611EE" w:rsidRPr="00A611EE" w:rsidRDefault="003E72C0" w:rsidP="00B33DC3">
      <w:pPr>
        <w:pStyle w:val="Odstavecseseznamem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A611EE" w:rsidRPr="00A611EE">
        <w:rPr>
          <w:rFonts w:cstheme="minorHAnsi"/>
          <w:color w:val="000000"/>
        </w:rPr>
        <w:t>) při prokázání neoprávněného vypouštění odpadních vod, nebo</w:t>
      </w:r>
    </w:p>
    <w:p w14:paraId="3B05484F" w14:textId="285770A9" w:rsidR="00A611EE" w:rsidRPr="0042566D" w:rsidRDefault="003E72C0" w:rsidP="00B33DC3">
      <w:pPr>
        <w:pStyle w:val="Odstavecseseznamem"/>
        <w:jc w:val="both"/>
        <w:rPr>
          <w:rFonts w:cstheme="minorHAnsi"/>
          <w:color w:val="FF0000"/>
        </w:rPr>
      </w:pPr>
      <w:r>
        <w:rPr>
          <w:rFonts w:cstheme="minorHAnsi"/>
          <w:color w:val="000000"/>
        </w:rPr>
        <w:t>f</w:t>
      </w:r>
      <w:r w:rsidR="00A611EE" w:rsidRPr="00A611EE">
        <w:rPr>
          <w:rFonts w:cstheme="minorHAnsi"/>
          <w:color w:val="000000"/>
        </w:rPr>
        <w:t xml:space="preserve">) v případě prodlení </w:t>
      </w:r>
      <w:r w:rsidR="005C1562">
        <w:rPr>
          <w:rFonts w:cstheme="minorHAnsi"/>
          <w:color w:val="000000"/>
        </w:rPr>
        <w:t>uživatele</w:t>
      </w:r>
      <w:r w:rsidR="00A611EE" w:rsidRPr="00A611EE">
        <w:rPr>
          <w:rFonts w:cstheme="minorHAnsi"/>
          <w:color w:val="000000"/>
        </w:rPr>
        <w:t xml:space="preserve"> s placením podle sjednaného způsobu úhrady stočného po dobu delší než 30 dnů</w:t>
      </w:r>
      <w:r w:rsidR="006063F0">
        <w:rPr>
          <w:rFonts w:cstheme="minorHAnsi"/>
          <w:color w:val="000000"/>
        </w:rPr>
        <w:t>, přičemž v takovém případě zašle provozovatel TK uživateli</w:t>
      </w:r>
      <w:r w:rsidR="00122017">
        <w:rPr>
          <w:rFonts w:cstheme="minorHAnsi"/>
          <w:color w:val="000000"/>
        </w:rPr>
        <w:t xml:space="preserve"> výzvu k úhradě stočného a k přerušení nebo omezení odvádění odpadních vod přistoupí, pokud uživatel neuhradí dlužné stočné ani ve lhůtě </w:t>
      </w:r>
      <w:r w:rsidR="00BF52AE">
        <w:rPr>
          <w:rFonts w:cstheme="minorHAnsi"/>
          <w:color w:val="000000"/>
        </w:rPr>
        <w:t>60</w:t>
      </w:r>
      <w:r w:rsidR="00122017">
        <w:rPr>
          <w:rFonts w:cstheme="minorHAnsi"/>
          <w:color w:val="000000"/>
        </w:rPr>
        <w:t xml:space="preserve"> dnů od obdržení takové výzvy</w:t>
      </w:r>
      <w:r w:rsidR="00A611EE" w:rsidRPr="00A611EE">
        <w:rPr>
          <w:rFonts w:cstheme="minorHAnsi"/>
          <w:color w:val="000000"/>
        </w:rPr>
        <w:t>.</w:t>
      </w:r>
      <w:r w:rsidR="0042566D">
        <w:rPr>
          <w:rFonts w:cstheme="minorHAnsi"/>
          <w:color w:val="000000"/>
        </w:rPr>
        <w:t xml:space="preserve"> </w:t>
      </w:r>
      <w:r w:rsidR="0042566D">
        <w:rPr>
          <w:rFonts w:cstheme="minorHAnsi"/>
          <w:color w:val="FF0000"/>
        </w:rPr>
        <w:t xml:space="preserve"> </w:t>
      </w:r>
    </w:p>
    <w:p w14:paraId="647F4C16" w14:textId="268CD461" w:rsidR="008A7C3F" w:rsidRPr="008A7C3F" w:rsidRDefault="008A7C3F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 w:rsidRPr="008A7C3F">
        <w:rPr>
          <w:rFonts w:cstheme="minorHAnsi"/>
          <w:color w:val="000000"/>
        </w:rPr>
        <w:t xml:space="preserve">Přerušení nebo omezení odvádění odpadních vod podle odstavce </w:t>
      </w:r>
      <w:r>
        <w:rPr>
          <w:rFonts w:cstheme="minorHAnsi"/>
          <w:color w:val="000000"/>
        </w:rPr>
        <w:t>10 tohoto článku smlouvy</w:t>
      </w:r>
      <w:r w:rsidRPr="008A7C3F">
        <w:rPr>
          <w:rFonts w:cstheme="minorHAnsi"/>
          <w:color w:val="000000"/>
        </w:rPr>
        <w:t xml:space="preserve"> je provozovatel </w:t>
      </w:r>
      <w:r w:rsidR="00D167D4">
        <w:rPr>
          <w:rFonts w:cstheme="minorHAnsi"/>
          <w:color w:val="000000"/>
        </w:rPr>
        <w:t xml:space="preserve">TK </w:t>
      </w:r>
      <w:r w:rsidRPr="008A7C3F">
        <w:rPr>
          <w:rFonts w:cstheme="minorHAnsi"/>
          <w:color w:val="000000"/>
        </w:rPr>
        <w:t xml:space="preserve">povinen oznámit </w:t>
      </w:r>
      <w:r>
        <w:rPr>
          <w:rFonts w:cstheme="minorHAnsi"/>
          <w:color w:val="000000"/>
        </w:rPr>
        <w:t>uživateli</w:t>
      </w:r>
      <w:r w:rsidRPr="008A7C3F">
        <w:rPr>
          <w:rFonts w:cstheme="minorHAnsi"/>
          <w:color w:val="000000"/>
        </w:rPr>
        <w:t xml:space="preserve"> v případě přerušení nebo omezení odvádění odpadních vod</w:t>
      </w:r>
    </w:p>
    <w:p w14:paraId="0296DF82" w14:textId="2CADB045" w:rsidR="008A7C3F" w:rsidRPr="008A7C3F" w:rsidRDefault="008A7C3F" w:rsidP="00B33DC3">
      <w:pPr>
        <w:pStyle w:val="Odstavecseseznamem"/>
        <w:jc w:val="both"/>
        <w:rPr>
          <w:rFonts w:cstheme="minorHAnsi"/>
          <w:color w:val="000000"/>
        </w:rPr>
      </w:pPr>
      <w:r w:rsidRPr="008A7C3F">
        <w:rPr>
          <w:rFonts w:cstheme="minorHAnsi"/>
          <w:color w:val="000000"/>
        </w:rPr>
        <w:t xml:space="preserve">a) podle odstavce </w:t>
      </w:r>
      <w:r>
        <w:rPr>
          <w:rFonts w:cstheme="minorHAnsi"/>
          <w:color w:val="000000"/>
        </w:rPr>
        <w:t>10</w:t>
      </w:r>
      <w:r w:rsidRPr="008A7C3F">
        <w:rPr>
          <w:rFonts w:cstheme="minorHAnsi"/>
          <w:color w:val="000000"/>
        </w:rPr>
        <w:t xml:space="preserve"> písm. b) až </w:t>
      </w:r>
      <w:r>
        <w:rPr>
          <w:rFonts w:cstheme="minorHAnsi"/>
          <w:color w:val="000000"/>
        </w:rPr>
        <w:t>f</w:t>
      </w:r>
      <w:r w:rsidRPr="008A7C3F">
        <w:rPr>
          <w:rFonts w:cstheme="minorHAnsi"/>
          <w:color w:val="000000"/>
        </w:rPr>
        <w:t>) alespoň 3 dny předem,</w:t>
      </w:r>
    </w:p>
    <w:p w14:paraId="2BD32A18" w14:textId="0F99C12B" w:rsidR="008A7C3F" w:rsidRPr="00B33DC3" w:rsidRDefault="008A7C3F" w:rsidP="00B33DC3">
      <w:pPr>
        <w:pStyle w:val="Odstavecseseznamem"/>
        <w:jc w:val="both"/>
        <w:rPr>
          <w:rFonts w:cstheme="minorHAnsi"/>
          <w:color w:val="000000"/>
        </w:rPr>
      </w:pPr>
      <w:r w:rsidRPr="008A7C3F">
        <w:rPr>
          <w:rFonts w:cstheme="minorHAnsi"/>
          <w:color w:val="000000"/>
        </w:rPr>
        <w:t xml:space="preserve">b) podle odstavce </w:t>
      </w:r>
      <w:r>
        <w:rPr>
          <w:rFonts w:cstheme="minorHAnsi"/>
          <w:color w:val="000000"/>
        </w:rPr>
        <w:t>10</w:t>
      </w:r>
      <w:r w:rsidRPr="008A7C3F">
        <w:rPr>
          <w:rFonts w:cstheme="minorHAnsi"/>
          <w:color w:val="000000"/>
        </w:rPr>
        <w:t xml:space="preserve"> písm. a) alespoň 15 dnů předem současně s oznámením doby trvání provádění plánovaných oprav, udržovacích nebo revizních prací.</w:t>
      </w:r>
    </w:p>
    <w:p w14:paraId="43AB0119" w14:textId="4B8CE620" w:rsidR="007E5A31" w:rsidRPr="00B33DC3" w:rsidRDefault="00C735A7" w:rsidP="00B33DC3">
      <w:pPr>
        <w:pStyle w:val="Odstavecseseznamem"/>
        <w:numPr>
          <w:ilvl w:val="0"/>
          <w:numId w:val="19"/>
        </w:numPr>
        <w:ind w:left="0" w:firstLine="0"/>
        <w:jc w:val="both"/>
        <w:rPr>
          <w:rFonts w:cstheme="minorHAnsi"/>
          <w:color w:val="000000"/>
        </w:rPr>
      </w:pPr>
      <w:r>
        <w:t>Provozovatel</w:t>
      </w:r>
      <w:r w:rsidR="004F2774">
        <w:t xml:space="preserve"> TK</w:t>
      </w:r>
      <w:r>
        <w:t xml:space="preserve"> má právo zajistit jednotlivé části vodoměrů proti neoprávněné manipulaci. Je-li osazeno měřící zařízení – vodoměr uživatelem, (pouze prostřednictvím pověřeného zástupce provozovatele</w:t>
      </w:r>
      <w:r w:rsidR="006959E2">
        <w:t xml:space="preserve"> TK</w:t>
      </w:r>
      <w:r>
        <w:t>) za účelem zjištění množství vody neodváděné do kanalizace (na zalévání zahrad, plnění bazénu), je provozovatel</w:t>
      </w:r>
      <w:r w:rsidR="00796320">
        <w:t xml:space="preserve"> TK</w:t>
      </w:r>
      <w:r>
        <w:t xml:space="preserve"> oprávněn průběžné kontrolovat funkčnost a správnost tohoto měřícího zařízení. </w:t>
      </w:r>
      <w:r w:rsidR="004E4DEC">
        <w:br/>
      </w:r>
    </w:p>
    <w:p w14:paraId="3B913E4B" w14:textId="7E6BE54F" w:rsidR="004E4DEC" w:rsidRDefault="004E4DEC" w:rsidP="00B3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Umístění vodoměrů</w:t>
      </w:r>
    </w:p>
    <w:p w14:paraId="0F4E1578" w14:textId="629937D2" w:rsidR="00995AE6" w:rsidRDefault="004E4DEC" w:rsidP="00B33DC3">
      <w:pPr>
        <w:pStyle w:val="Odstavecseseznamem"/>
        <w:numPr>
          <w:ilvl w:val="0"/>
          <w:numId w:val="26"/>
        </w:numPr>
        <w:ind w:left="0" w:firstLine="0"/>
        <w:jc w:val="both"/>
      </w:pPr>
      <w:r>
        <w:t>Umístění vodoměru: VAK/studna/kombinace    PS…………….m3 k ………………………..</w:t>
      </w:r>
    </w:p>
    <w:p w14:paraId="36EE9BF0" w14:textId="3B0A9B39" w:rsidR="00E40155" w:rsidRDefault="004E4DEC" w:rsidP="00B33DC3">
      <w:pPr>
        <w:pStyle w:val="Odstavecseseznamem"/>
        <w:numPr>
          <w:ilvl w:val="0"/>
          <w:numId w:val="26"/>
        </w:numPr>
        <w:ind w:left="0" w:firstLine="0"/>
        <w:jc w:val="both"/>
      </w:pPr>
      <w:r w:rsidRPr="00B33DC3">
        <w:t>Počáteční stav bude doplněn dle skutečného odpočtu na vodoměru v lednu 2022.</w:t>
      </w:r>
      <w:r w:rsidR="00995AE6">
        <w:t xml:space="preserve"> </w:t>
      </w:r>
      <w:r w:rsidRPr="00B33DC3">
        <w:t xml:space="preserve">O odpočtu bude vyhotoven protokol, který </w:t>
      </w:r>
      <w:r w:rsidR="004B6271">
        <w:t>bude podepsán</w:t>
      </w:r>
      <w:r w:rsidRPr="00B33DC3">
        <w:t xml:space="preserve"> obě</w:t>
      </w:r>
      <w:r w:rsidR="004B6271">
        <w:t>ma</w:t>
      </w:r>
      <w:r w:rsidRPr="00B33DC3">
        <w:t xml:space="preserve"> smluvní</w:t>
      </w:r>
      <w:r w:rsidR="004B6271">
        <w:t>mi</w:t>
      </w:r>
      <w:r w:rsidRPr="00B33DC3">
        <w:t xml:space="preserve"> stran</w:t>
      </w:r>
      <w:r w:rsidR="004B6271">
        <w:t>ami</w:t>
      </w:r>
      <w:r w:rsidRPr="00B33DC3">
        <w:t>.</w:t>
      </w:r>
      <w:r w:rsidR="00995AE6">
        <w:t xml:space="preserve"> </w:t>
      </w:r>
      <w:r w:rsidRPr="00B33DC3">
        <w:t>Protokol</w:t>
      </w:r>
      <w:r w:rsidR="004B6271">
        <w:t xml:space="preserve"> bude</w:t>
      </w:r>
      <w:r w:rsidRPr="00B33DC3">
        <w:t xml:space="preserve"> </w:t>
      </w:r>
      <w:r w:rsidR="009408B2">
        <w:t>jako</w:t>
      </w:r>
      <w:r w:rsidRPr="00B33DC3">
        <w:t xml:space="preserve"> příloh</w:t>
      </w:r>
      <w:r w:rsidR="009408B2">
        <w:t>a nedílnou součástí</w:t>
      </w:r>
      <w:r w:rsidRPr="00B33DC3">
        <w:t xml:space="preserve"> této smlouvy</w:t>
      </w:r>
      <w:r w:rsidRPr="003742D4">
        <w:t>.</w:t>
      </w:r>
      <w:r>
        <w:t xml:space="preserve"> </w:t>
      </w:r>
    </w:p>
    <w:p w14:paraId="1A49F06C" w14:textId="62FF2308" w:rsidR="00995AE6" w:rsidRDefault="00E40155" w:rsidP="00B3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Z</w:t>
      </w:r>
      <w:r w:rsidR="0087234A">
        <w:rPr>
          <w:b/>
          <w:bCs/>
          <w:sz w:val="24"/>
          <w:szCs w:val="24"/>
          <w:u w:val="single"/>
        </w:rPr>
        <w:t>ávěrečná</w:t>
      </w:r>
      <w:r>
        <w:rPr>
          <w:b/>
          <w:bCs/>
          <w:sz w:val="24"/>
          <w:szCs w:val="24"/>
          <w:u w:val="single"/>
        </w:rPr>
        <w:t xml:space="preserve"> ustanovení</w:t>
      </w:r>
    </w:p>
    <w:p w14:paraId="762B432E" w14:textId="66F8F3F2" w:rsidR="00D23B36" w:rsidRDefault="00E40155" w:rsidP="00B33DC3">
      <w:pPr>
        <w:pStyle w:val="Odstavecseseznamem"/>
        <w:numPr>
          <w:ilvl w:val="0"/>
          <w:numId w:val="27"/>
        </w:numPr>
        <w:spacing w:after="0"/>
        <w:ind w:left="0" w:firstLine="0"/>
        <w:jc w:val="both"/>
      </w:pPr>
      <w:r>
        <w:t xml:space="preserve">Smluvní strany považují znění této smlouvy za závazné a zavazují se touto smlouvou řídit. </w:t>
      </w:r>
    </w:p>
    <w:p w14:paraId="2E3897A5" w14:textId="159B2C62" w:rsidR="00D23B36" w:rsidRDefault="00E40155" w:rsidP="00B33DC3">
      <w:pPr>
        <w:pStyle w:val="Odstavecseseznamem"/>
        <w:numPr>
          <w:ilvl w:val="0"/>
          <w:numId w:val="27"/>
        </w:numPr>
        <w:spacing w:after="0"/>
        <w:ind w:left="0" w:firstLine="0"/>
        <w:jc w:val="both"/>
      </w:pPr>
      <w:r>
        <w:t xml:space="preserve">Pokud v této smlouvě není stanoveno jinak, řídí se vztahy smluvních stran platnými </w:t>
      </w:r>
      <w:r w:rsidR="009C675D">
        <w:t>a účinnými</w:t>
      </w:r>
      <w:r w:rsidR="00806377">
        <w:t xml:space="preserve"> </w:t>
      </w:r>
      <w:r w:rsidR="009C675D">
        <w:t xml:space="preserve">právními </w:t>
      </w:r>
      <w:r>
        <w:t>předpisy, zejména zákonem č. 274/2001 Sb., o vodovodech a kanalizacích a prováděcími</w:t>
      </w:r>
      <w:r w:rsidR="004C4975">
        <w:t xml:space="preserve"> </w:t>
      </w:r>
      <w:r>
        <w:t>předpisy k</w:t>
      </w:r>
      <w:r w:rsidR="009C675D">
        <w:t> </w:t>
      </w:r>
      <w:r>
        <w:t>tomuto</w:t>
      </w:r>
      <w:r w:rsidR="009C675D">
        <w:t xml:space="preserve"> </w:t>
      </w:r>
      <w:r>
        <w:t>zákonu.</w:t>
      </w:r>
    </w:p>
    <w:p w14:paraId="22247C4A" w14:textId="08B6F30C" w:rsidR="004C4975" w:rsidRPr="00B33DC3" w:rsidRDefault="00E40155" w:rsidP="00B33DC3">
      <w:pPr>
        <w:pStyle w:val="Zkladntext2"/>
        <w:numPr>
          <w:ilvl w:val="0"/>
          <w:numId w:val="27"/>
        </w:numPr>
        <w:ind w:left="0" w:firstLine="0"/>
        <w:rPr>
          <w:rFonts w:asciiTheme="minorHAnsi" w:hAnsiTheme="minorHAnsi" w:cstheme="minorHAnsi"/>
          <w:szCs w:val="22"/>
        </w:rPr>
      </w:pPr>
      <w:r w:rsidRPr="00B33DC3">
        <w:rPr>
          <w:rFonts w:asciiTheme="minorHAnsi" w:hAnsiTheme="minorHAnsi" w:cstheme="minorHAnsi"/>
        </w:rPr>
        <w:t xml:space="preserve">Vlastník TK informuje uživatele </w:t>
      </w:r>
      <w:r w:rsidR="004C4975" w:rsidRPr="00B33DC3">
        <w:rPr>
          <w:rFonts w:asciiTheme="minorHAnsi" w:hAnsiTheme="minorHAnsi" w:cstheme="minorHAnsi"/>
          <w:szCs w:val="28"/>
        </w:rPr>
        <w:t>o tom, že podle</w:t>
      </w:r>
      <w:r w:rsidR="004C4975" w:rsidRPr="00B33DC3">
        <w:rPr>
          <w:rFonts w:asciiTheme="minorHAnsi" w:hAnsiTheme="minorHAnsi" w:cstheme="minorHAnsi"/>
          <w:szCs w:val="28"/>
          <w:lang w:val="x-none"/>
        </w:rPr>
        <w:t xml:space="preserve"> Nařízení Evropského parlamentu a Rady č. 2016/679 </w:t>
      </w:r>
      <w:r w:rsidR="001143A3" w:rsidRPr="00B33DC3">
        <w:rPr>
          <w:rFonts w:asciiTheme="minorHAnsi" w:hAnsiTheme="minorHAnsi" w:cstheme="minorHAnsi"/>
          <w:szCs w:val="28"/>
        </w:rPr>
        <w:t xml:space="preserve">    </w:t>
      </w:r>
      <w:r w:rsidR="004C4975" w:rsidRPr="00B33DC3">
        <w:rPr>
          <w:rFonts w:asciiTheme="minorHAnsi" w:hAnsiTheme="minorHAnsi" w:cstheme="minorHAnsi"/>
          <w:szCs w:val="28"/>
          <w:lang w:val="x-none"/>
        </w:rPr>
        <w:t>ze dne 27. 4. 2016 o ochraně fyzických osob v souvislosti se zpracováním osobních údajů a o volném pohybu těchto údajů a o zrušení směrnice 95/46/ES (dále jen „obecné nařízení o ochraně osobních údajů“),</w:t>
      </w:r>
      <w:r w:rsidR="004C4975" w:rsidRPr="00B33DC3">
        <w:rPr>
          <w:rFonts w:asciiTheme="minorHAnsi" w:hAnsiTheme="minorHAnsi" w:cstheme="minorHAnsi"/>
          <w:szCs w:val="28"/>
        </w:rPr>
        <w:t xml:space="preserve"> vlastník TK jako správce osobních údajů v souvislosti s existencí smluvního vztahu nakládá s následujícími osobními údaji uživatele: </w:t>
      </w:r>
      <w:r w:rsidR="004C4975" w:rsidRPr="00F579C3">
        <w:rPr>
          <w:rFonts w:asciiTheme="minorHAnsi" w:hAnsiTheme="minorHAnsi" w:cstheme="minorHAnsi"/>
          <w:szCs w:val="28"/>
        </w:rPr>
        <w:t xml:space="preserve">Jméno, příjmení, bydliště, datum narození, telefonní číslo, e-mail,… </w:t>
      </w:r>
      <w:r w:rsidR="004C4975" w:rsidRPr="00B33DC3">
        <w:rPr>
          <w:rFonts w:asciiTheme="minorHAnsi" w:hAnsiTheme="minorHAnsi" w:cstheme="minorHAnsi"/>
          <w:szCs w:val="28"/>
        </w:rPr>
        <w:t>, a to v souladu s ustanovením článku 6 odst. 1 písm. b) obecného nařízení o ochraně osobních údajů, tedy z důvodu nezbytnosti plnění smlouvy. Uživateli jako subjektu údajů budou zachována veškerá práva, která mu ve smyslu příslušných ustanovení obecného nařízení o ochraně osobních údajů náležejí, zejména právo na poskytnutí informace o zpracování osobních údajů, právo na opravu nepřesného osobního údaje, právo na výmaz osobního údaje, právo na omezení zpracování osobních údajů v případech stanovených obecným nařízením o ochraně osobních údajů, právo vznést námitku proti zpracování osobních údajů a právo na přenositelnost osobních údajů.</w:t>
      </w:r>
    </w:p>
    <w:p w14:paraId="6D22F689" w14:textId="382F1287" w:rsidR="00D23B36" w:rsidRDefault="00FB1CD9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 xml:space="preserve">Uživatel souhlasí s poskytnutím údajů odečtu vodoměru provedených VaK Mladá Boleslav výslovně pro potřeby stanovení stočného. </w:t>
      </w:r>
    </w:p>
    <w:p w14:paraId="56BB564C" w14:textId="1C496AE8" w:rsidR="00D23B36" w:rsidRDefault="00313BCD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>Tato s</w:t>
      </w:r>
      <w:r w:rsidR="00FB1CD9">
        <w:t xml:space="preserve">mlouva se vypracovává ve </w:t>
      </w:r>
      <w:r>
        <w:t>dvou</w:t>
      </w:r>
      <w:r w:rsidR="00FB1CD9">
        <w:t xml:space="preserve"> stejnopisech, každá ze </w:t>
      </w:r>
      <w:r w:rsidR="00146AE8">
        <w:t xml:space="preserve">smluvních </w:t>
      </w:r>
      <w:r w:rsidR="00FB1CD9">
        <w:t>stran obdrží</w:t>
      </w:r>
      <w:r>
        <w:t xml:space="preserve"> po jednom z nich</w:t>
      </w:r>
      <w:r w:rsidR="00FB1CD9">
        <w:t>.</w:t>
      </w:r>
    </w:p>
    <w:p w14:paraId="546D551F" w14:textId="2ED35C04" w:rsidR="003B3CC3" w:rsidRPr="000426A7" w:rsidRDefault="00AD736D">
      <w:pPr>
        <w:pStyle w:val="Odstavecseseznamem"/>
        <w:numPr>
          <w:ilvl w:val="0"/>
          <w:numId w:val="27"/>
        </w:numPr>
        <w:ind w:left="0" w:firstLine="0"/>
        <w:jc w:val="both"/>
        <w:rPr>
          <w:b/>
          <w:bCs/>
        </w:rPr>
      </w:pPr>
      <w:r w:rsidRPr="000426A7">
        <w:rPr>
          <w:b/>
          <w:bCs/>
        </w:rPr>
        <w:lastRenderedPageBreak/>
        <w:t>Tato s</w:t>
      </w:r>
      <w:r w:rsidR="00FB1CD9" w:rsidRPr="000426A7">
        <w:rPr>
          <w:b/>
          <w:bCs/>
        </w:rPr>
        <w:t>mlouva nabývá platnosti</w:t>
      </w:r>
      <w:r w:rsidR="009C675D" w:rsidRPr="000426A7">
        <w:rPr>
          <w:b/>
          <w:bCs/>
        </w:rPr>
        <w:t xml:space="preserve"> dnem jejího podpisu</w:t>
      </w:r>
      <w:r w:rsidRPr="000426A7">
        <w:rPr>
          <w:b/>
          <w:bCs/>
        </w:rPr>
        <w:t xml:space="preserve"> oběma smluvními stranami</w:t>
      </w:r>
      <w:r w:rsidR="009C675D" w:rsidRPr="000426A7">
        <w:rPr>
          <w:b/>
          <w:bCs/>
        </w:rPr>
        <w:t xml:space="preserve"> a účinnosti dnem </w:t>
      </w:r>
      <w:r w:rsidR="00FB1CD9" w:rsidRPr="000426A7">
        <w:rPr>
          <w:b/>
          <w:bCs/>
        </w:rPr>
        <w:t>1.1.2022</w:t>
      </w:r>
      <w:r w:rsidR="00A13858" w:rsidRPr="000426A7">
        <w:rPr>
          <w:b/>
          <w:bCs/>
        </w:rPr>
        <w:t xml:space="preserve">. V případě, že se </w:t>
      </w:r>
      <w:r w:rsidR="006E7855" w:rsidRPr="000426A7">
        <w:rPr>
          <w:b/>
          <w:bCs/>
        </w:rPr>
        <w:t xml:space="preserve">tato </w:t>
      </w:r>
      <w:r w:rsidR="00A13858" w:rsidRPr="000426A7">
        <w:rPr>
          <w:b/>
          <w:bCs/>
        </w:rPr>
        <w:t>smlouva uzavírá později</w:t>
      </w:r>
      <w:r w:rsidR="006E7855" w:rsidRPr="000426A7">
        <w:rPr>
          <w:b/>
          <w:bCs/>
        </w:rPr>
        <w:t xml:space="preserve"> než 1.1.2022</w:t>
      </w:r>
      <w:r w:rsidR="00A13858" w:rsidRPr="000426A7">
        <w:rPr>
          <w:b/>
          <w:bCs/>
        </w:rPr>
        <w:t xml:space="preserve">, </w:t>
      </w:r>
      <w:r w:rsidR="009C675D" w:rsidRPr="000426A7">
        <w:rPr>
          <w:b/>
          <w:bCs/>
        </w:rPr>
        <w:t>nabývá</w:t>
      </w:r>
      <w:r w:rsidR="00A13858" w:rsidRPr="000426A7">
        <w:rPr>
          <w:b/>
          <w:bCs/>
        </w:rPr>
        <w:t xml:space="preserve"> </w:t>
      </w:r>
      <w:r w:rsidR="009C675D" w:rsidRPr="000426A7">
        <w:rPr>
          <w:b/>
          <w:bCs/>
        </w:rPr>
        <w:t xml:space="preserve">platnosti i účinnosti </w:t>
      </w:r>
      <w:r w:rsidR="00A13858" w:rsidRPr="000426A7">
        <w:rPr>
          <w:b/>
          <w:bCs/>
        </w:rPr>
        <w:t>dnem</w:t>
      </w:r>
      <w:r w:rsidR="009C675D" w:rsidRPr="000426A7">
        <w:rPr>
          <w:b/>
          <w:bCs/>
        </w:rPr>
        <w:t xml:space="preserve"> jejího podpisu</w:t>
      </w:r>
      <w:r w:rsidR="006E7855" w:rsidRPr="000426A7">
        <w:rPr>
          <w:b/>
          <w:bCs/>
        </w:rPr>
        <w:t xml:space="preserve"> oběma smluvními stranami</w:t>
      </w:r>
      <w:r w:rsidR="00A13858" w:rsidRPr="000426A7">
        <w:rPr>
          <w:b/>
          <w:bCs/>
        </w:rPr>
        <w:t xml:space="preserve">. </w:t>
      </w:r>
    </w:p>
    <w:p w14:paraId="21166A94" w14:textId="5399F588" w:rsidR="00D23B36" w:rsidRDefault="00A13858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 w:rsidRPr="00B33DC3">
        <w:t>Tato smlouva se uzavírá na dobu neurčitou.</w:t>
      </w:r>
      <w:r>
        <w:t xml:space="preserve"> </w:t>
      </w:r>
    </w:p>
    <w:p w14:paraId="071E75CA" w14:textId="71034DC4" w:rsidR="00D23B36" w:rsidRDefault="00A13858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>Tuto smlouvy jsou obě smluvní strany oprávněny jednostranně písemně vypovědět s</w:t>
      </w:r>
      <w:r w:rsidR="00D23B36">
        <w:t> </w:t>
      </w:r>
      <w:r>
        <w:t>výpovědní</w:t>
      </w:r>
      <w:r w:rsidR="00D23B36">
        <w:t xml:space="preserve"> </w:t>
      </w:r>
      <w:r>
        <w:t>lhůtou tří měsíce. Výpovědní lhůta začíná běžet první</w:t>
      </w:r>
      <w:r w:rsidR="00B616E6">
        <w:t>m</w:t>
      </w:r>
      <w:r>
        <w:t xml:space="preserve"> d</w:t>
      </w:r>
      <w:r w:rsidR="00B616E6">
        <w:t>nem</w:t>
      </w:r>
      <w:r>
        <w:t xml:space="preserve"> kalendářního měsíce následujícího po doručení výpovědi druhé smluvní straně. </w:t>
      </w:r>
    </w:p>
    <w:p w14:paraId="02AF2A2D" w14:textId="3072E2B6" w:rsidR="00D23B36" w:rsidRDefault="002D1B3A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>Kterákoliv ze smluvních stran je oprávněna od této smlouvy odstoupit jen v případech stanovených obecně závaznými právními předpisy. Tato smlouva zaniká též odpojením kanalizačn</w:t>
      </w:r>
      <w:r w:rsidR="00D23B36">
        <w:t xml:space="preserve">í </w:t>
      </w:r>
      <w:r>
        <w:t xml:space="preserve">přípojky od kanalizace. </w:t>
      </w:r>
    </w:p>
    <w:p w14:paraId="0BD732C3" w14:textId="178CA181" w:rsidR="00D23B36" w:rsidRDefault="00361AD2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 xml:space="preserve">Uzavřením nové smlouvy o odvádění odpadních vod mezi smluvními stranami </w:t>
      </w:r>
      <w:r w:rsidR="00052755">
        <w:t xml:space="preserve">pro objekt uvedený v článku I. této smlouvy se tato smlouva považuje za ukončenou. </w:t>
      </w:r>
      <w:r w:rsidR="00052755" w:rsidRPr="00652B0E">
        <w:t xml:space="preserve">Uzavřením této smlouvy se ruší všechny mezi smluvními stranami dříve uzavřené smlouvy </w:t>
      </w:r>
      <w:r w:rsidR="00471CA5" w:rsidRPr="00652B0E">
        <w:t>o</w:t>
      </w:r>
      <w:r w:rsidR="00052755" w:rsidRPr="00652B0E">
        <w:t xml:space="preserve"> odvádění odpadních vod pro stejný objekt.</w:t>
      </w:r>
      <w:r w:rsidR="00052755">
        <w:t xml:space="preserve"> </w:t>
      </w:r>
    </w:p>
    <w:p w14:paraId="39A83B50" w14:textId="0727E82A" w:rsidR="00D23B36" w:rsidRDefault="00052755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 xml:space="preserve">Smluvní strany se dohodly, že pro případ, že uživatel tuto smlouvu </w:t>
      </w:r>
      <w:r w:rsidR="00346692">
        <w:t>řádně neukončí v souvislosti se změnou vlastnictví připojeného objektu, zaniká tato smlouva dnem, kdy nový vlastník připojené</w:t>
      </w:r>
      <w:r w:rsidR="00D23B36">
        <w:t xml:space="preserve"> </w:t>
      </w:r>
      <w:r w:rsidR="00346692">
        <w:t xml:space="preserve">nemovitosti prokáže vlastníkovi TK nabytí vlastnického práva k ní a uzavře novou smlouvu o odvádění odpadních vod k témuž objektu. </w:t>
      </w:r>
    </w:p>
    <w:p w14:paraId="60E7F74E" w14:textId="2D5C4735" w:rsidR="00D23B36" w:rsidRDefault="00346692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>Smluvní strany se dohodly, že při jakémkoliv ukončení této smlouvy je uživatel povinen na své náklady umožnit vlastníkovi TK provést konečný odečet vodoměru a kontrolu měřícíh</w:t>
      </w:r>
      <w:r w:rsidR="00D23B36">
        <w:t xml:space="preserve">o </w:t>
      </w:r>
      <w:r>
        <w:t>zařízení, je-li množství vypouštěných odpadních vod měřeno. Pokud bezprostředně po skončení této smlouvy nenabude účinnost</w:t>
      </w:r>
      <w:r w:rsidR="007003A8">
        <w:t>i</w:t>
      </w:r>
      <w:r>
        <w:t xml:space="preserve"> obdobná smlouva o odvádění odpadních vod vztahující se k témuž objektu, je uživatel povinen na své náklady</w:t>
      </w:r>
      <w:r w:rsidR="00BB7F5E">
        <w:t xml:space="preserve"> umožnit vlastníkovi TK také případnou demontáž vodoměru a další činnosti nezbytné k ukončení odvádění odpadních vod. Dojde-li k ukončení této smlouvy, je vlastník TK současn</w:t>
      </w:r>
      <w:r w:rsidR="00B22335">
        <w:t>ě</w:t>
      </w:r>
      <w:r w:rsidR="00BB7F5E">
        <w:t xml:space="preserve"> oprávněn provést odpojení kanalizační přípojky. </w:t>
      </w:r>
    </w:p>
    <w:p w14:paraId="2B9E2567" w14:textId="19B05A73" w:rsidR="00D23B36" w:rsidRDefault="00DA6703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>Tyto smluvní podmínky nabývají účinnosti dne 1.1.2022 – usnesením zastupitelstva Městyse Března dne 15.9.2020</w:t>
      </w:r>
      <w:r w:rsidR="00D35913">
        <w:t xml:space="preserve"> č. usnesen</w:t>
      </w:r>
      <w:r w:rsidR="00D23B36">
        <w:t xml:space="preserve">í </w:t>
      </w:r>
      <w:r w:rsidR="00BA7040">
        <w:t>ZM 4/12/2021</w:t>
      </w:r>
      <w:r w:rsidR="005D7CC3">
        <w:t>/1.</w:t>
      </w:r>
    </w:p>
    <w:p w14:paraId="3053C978" w14:textId="00AD3FF2" w:rsidR="00D23B36" w:rsidRDefault="00D35913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 xml:space="preserve">Smluvní strany prohlašují, že si </w:t>
      </w:r>
      <w:r w:rsidR="007E603A">
        <w:t xml:space="preserve">tuto </w:t>
      </w:r>
      <w:r>
        <w:t>smlouvu přečetly, že byla uzavřena dle jejich pravé a svobodné vůle, na důkaz čehož ji podepisují.</w:t>
      </w:r>
    </w:p>
    <w:p w14:paraId="757CDBF3" w14:textId="1FDB68F2" w:rsidR="00C80E26" w:rsidRDefault="00D35913" w:rsidP="00B33DC3">
      <w:pPr>
        <w:pStyle w:val="Odstavecseseznamem"/>
        <w:numPr>
          <w:ilvl w:val="0"/>
          <w:numId w:val="27"/>
        </w:numPr>
        <w:ind w:left="0" w:firstLine="0"/>
        <w:jc w:val="both"/>
      </w:pPr>
      <w:r>
        <w:t xml:space="preserve">Tuto smlouvu lze měnit pouze písemně, pokud ke změně smlouvy nedojde způsobem stanoveným </w:t>
      </w:r>
      <w:r>
        <w:br/>
        <w:t>v této smlouvě.</w:t>
      </w:r>
    </w:p>
    <w:p w14:paraId="2EBC5924" w14:textId="77777777" w:rsidR="003742D4" w:rsidRDefault="003742D4" w:rsidP="00A458B0"/>
    <w:p w14:paraId="20B44434" w14:textId="04C90473" w:rsidR="00C80E26" w:rsidRDefault="00C80E26" w:rsidP="00A458B0">
      <w:r>
        <w:t xml:space="preserve">Ve Březně </w:t>
      </w:r>
      <w:r w:rsidR="00DB0B52">
        <w:t xml:space="preserve">dne </w:t>
      </w:r>
      <w:r>
        <w:t>………………</w:t>
      </w:r>
    </w:p>
    <w:p w14:paraId="0E111341" w14:textId="1AB418CC" w:rsidR="00DB0B52" w:rsidRDefault="00DB0B52" w:rsidP="00A458B0"/>
    <w:p w14:paraId="1C7E9528" w14:textId="02572730" w:rsidR="0052541F" w:rsidRPr="0052541F" w:rsidRDefault="00DB0B52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 w:rsidR="00C80E26">
        <w:br/>
      </w:r>
      <w:r>
        <w:t xml:space="preserve">     </w:t>
      </w:r>
      <w:r w:rsidR="00C80E26">
        <w:t xml:space="preserve">Vlastník a provozovatel </w:t>
      </w:r>
      <w:r>
        <w:t>TK</w:t>
      </w:r>
      <w:r w:rsidR="00C80E26">
        <w:tab/>
      </w:r>
      <w:r w:rsidR="00C80E26">
        <w:tab/>
      </w:r>
      <w:r w:rsidR="00C80E26">
        <w:tab/>
      </w:r>
      <w:r w:rsidR="00C80E26">
        <w:tab/>
      </w:r>
      <w:r w:rsidR="00C80E26">
        <w:tab/>
      </w:r>
      <w:r>
        <w:t xml:space="preserve">                                    U</w:t>
      </w:r>
      <w:r w:rsidR="00C80E26">
        <w:t xml:space="preserve">živatel </w:t>
      </w:r>
      <w:r w:rsidR="00C1179D">
        <w:t xml:space="preserve"> </w:t>
      </w:r>
    </w:p>
    <w:p w14:paraId="4B130CBF" w14:textId="4797A672" w:rsidR="00F641C4" w:rsidRPr="00F641C4" w:rsidRDefault="00F641C4">
      <w:pPr>
        <w:rPr>
          <w:i/>
          <w:iCs/>
        </w:rPr>
      </w:pPr>
    </w:p>
    <w:sectPr w:rsidR="00F641C4" w:rsidRPr="00F641C4" w:rsidSect="00C1179D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DBE"/>
    <w:multiLevelType w:val="hybridMultilevel"/>
    <w:tmpl w:val="21ECE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6E8"/>
    <w:multiLevelType w:val="hybridMultilevel"/>
    <w:tmpl w:val="C3B6B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82D"/>
    <w:multiLevelType w:val="hybridMultilevel"/>
    <w:tmpl w:val="2188B406"/>
    <w:lvl w:ilvl="0" w:tplc="22F47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75B05"/>
    <w:multiLevelType w:val="hybridMultilevel"/>
    <w:tmpl w:val="0EF40E08"/>
    <w:lvl w:ilvl="0" w:tplc="6B52B0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51B42"/>
    <w:multiLevelType w:val="hybridMultilevel"/>
    <w:tmpl w:val="71D2F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1B1F"/>
    <w:multiLevelType w:val="hybridMultilevel"/>
    <w:tmpl w:val="364C5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6771"/>
    <w:multiLevelType w:val="hybridMultilevel"/>
    <w:tmpl w:val="2DF81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6699D"/>
    <w:multiLevelType w:val="hybridMultilevel"/>
    <w:tmpl w:val="D7BAA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09F"/>
    <w:multiLevelType w:val="hybridMultilevel"/>
    <w:tmpl w:val="6590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7EF8"/>
    <w:multiLevelType w:val="hybridMultilevel"/>
    <w:tmpl w:val="A3AEF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F2BC0"/>
    <w:multiLevelType w:val="hybridMultilevel"/>
    <w:tmpl w:val="F7C0021C"/>
    <w:lvl w:ilvl="0" w:tplc="7D04A86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4396F"/>
    <w:multiLevelType w:val="hybridMultilevel"/>
    <w:tmpl w:val="184C794E"/>
    <w:lvl w:ilvl="0" w:tplc="6B52B0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71C01"/>
    <w:multiLevelType w:val="hybridMultilevel"/>
    <w:tmpl w:val="10305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4461B"/>
    <w:multiLevelType w:val="hybridMultilevel"/>
    <w:tmpl w:val="729892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357AE"/>
    <w:multiLevelType w:val="hybridMultilevel"/>
    <w:tmpl w:val="0C14A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219EA"/>
    <w:multiLevelType w:val="hybridMultilevel"/>
    <w:tmpl w:val="B0F42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77091"/>
    <w:multiLevelType w:val="hybridMultilevel"/>
    <w:tmpl w:val="D182276C"/>
    <w:lvl w:ilvl="0" w:tplc="A7E46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57B"/>
    <w:multiLevelType w:val="hybridMultilevel"/>
    <w:tmpl w:val="88BE6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50874"/>
    <w:multiLevelType w:val="hybridMultilevel"/>
    <w:tmpl w:val="C3FE64F8"/>
    <w:lvl w:ilvl="0" w:tplc="F782021E">
      <w:start w:val="1"/>
      <w:numFmt w:val="decimal"/>
      <w:lvlText w:val="%1."/>
      <w:lvlJc w:val="left"/>
      <w:pPr>
        <w:ind w:left="5676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52FE216C"/>
    <w:multiLevelType w:val="hybridMultilevel"/>
    <w:tmpl w:val="C158D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C5067"/>
    <w:multiLevelType w:val="hybridMultilevel"/>
    <w:tmpl w:val="0748A23E"/>
    <w:lvl w:ilvl="0" w:tplc="C4F0C4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C5844CA"/>
    <w:multiLevelType w:val="hybridMultilevel"/>
    <w:tmpl w:val="81E84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11FAB"/>
    <w:multiLevelType w:val="hybridMultilevel"/>
    <w:tmpl w:val="823A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24EAB"/>
    <w:multiLevelType w:val="hybridMultilevel"/>
    <w:tmpl w:val="9AE82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777D8"/>
    <w:multiLevelType w:val="hybridMultilevel"/>
    <w:tmpl w:val="BDD88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51548"/>
    <w:multiLevelType w:val="hybridMultilevel"/>
    <w:tmpl w:val="31EA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013A"/>
    <w:multiLevelType w:val="hybridMultilevel"/>
    <w:tmpl w:val="CE7641BE"/>
    <w:lvl w:ilvl="0" w:tplc="6B52B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24"/>
  </w:num>
  <w:num w:numId="9">
    <w:abstractNumId w:val="2"/>
  </w:num>
  <w:num w:numId="10">
    <w:abstractNumId w:val="20"/>
  </w:num>
  <w:num w:numId="11">
    <w:abstractNumId w:val="4"/>
  </w:num>
  <w:num w:numId="12">
    <w:abstractNumId w:val="17"/>
  </w:num>
  <w:num w:numId="13">
    <w:abstractNumId w:val="18"/>
  </w:num>
  <w:num w:numId="14">
    <w:abstractNumId w:val="10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6"/>
  </w:num>
  <w:num w:numId="20">
    <w:abstractNumId w:val="19"/>
  </w:num>
  <w:num w:numId="21">
    <w:abstractNumId w:val="14"/>
  </w:num>
  <w:num w:numId="22">
    <w:abstractNumId w:val="15"/>
  </w:num>
  <w:num w:numId="23">
    <w:abstractNumId w:val="7"/>
  </w:num>
  <w:num w:numId="24">
    <w:abstractNumId w:val="0"/>
  </w:num>
  <w:num w:numId="25">
    <w:abstractNumId w:val="6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F"/>
    <w:rsid w:val="00012D66"/>
    <w:rsid w:val="00014DC0"/>
    <w:rsid w:val="00020DD1"/>
    <w:rsid w:val="000426A7"/>
    <w:rsid w:val="0004514F"/>
    <w:rsid w:val="00046B3B"/>
    <w:rsid w:val="00052755"/>
    <w:rsid w:val="00065EF7"/>
    <w:rsid w:val="00074BAA"/>
    <w:rsid w:val="00085DA8"/>
    <w:rsid w:val="000A4818"/>
    <w:rsid w:val="000C3936"/>
    <w:rsid w:val="000D3760"/>
    <w:rsid w:val="0010166E"/>
    <w:rsid w:val="001143A3"/>
    <w:rsid w:val="00115821"/>
    <w:rsid w:val="001174AF"/>
    <w:rsid w:val="00121B31"/>
    <w:rsid w:val="00122017"/>
    <w:rsid w:val="001362F5"/>
    <w:rsid w:val="001439FD"/>
    <w:rsid w:val="00146AE8"/>
    <w:rsid w:val="00152E9C"/>
    <w:rsid w:val="0016249B"/>
    <w:rsid w:val="001650EE"/>
    <w:rsid w:val="0017475F"/>
    <w:rsid w:val="00180B10"/>
    <w:rsid w:val="001A6987"/>
    <w:rsid w:val="001C54BA"/>
    <w:rsid w:val="001C5718"/>
    <w:rsid w:val="002057A5"/>
    <w:rsid w:val="00212725"/>
    <w:rsid w:val="0022378B"/>
    <w:rsid w:val="00232782"/>
    <w:rsid w:val="002635C9"/>
    <w:rsid w:val="0026377B"/>
    <w:rsid w:val="00282127"/>
    <w:rsid w:val="00287568"/>
    <w:rsid w:val="00292AD2"/>
    <w:rsid w:val="002A12C7"/>
    <w:rsid w:val="002B70FD"/>
    <w:rsid w:val="002D1B3A"/>
    <w:rsid w:val="002D38A9"/>
    <w:rsid w:val="002D670C"/>
    <w:rsid w:val="002E1FE2"/>
    <w:rsid w:val="002E5C58"/>
    <w:rsid w:val="002F3790"/>
    <w:rsid w:val="00303F3B"/>
    <w:rsid w:val="00313BCD"/>
    <w:rsid w:val="0031521C"/>
    <w:rsid w:val="00317ABF"/>
    <w:rsid w:val="00324B22"/>
    <w:rsid w:val="00340B55"/>
    <w:rsid w:val="00341F50"/>
    <w:rsid w:val="00342382"/>
    <w:rsid w:val="00342C73"/>
    <w:rsid w:val="00346692"/>
    <w:rsid w:val="00361AD2"/>
    <w:rsid w:val="003742D4"/>
    <w:rsid w:val="0037633F"/>
    <w:rsid w:val="003B3CC3"/>
    <w:rsid w:val="003C34A5"/>
    <w:rsid w:val="003C38C1"/>
    <w:rsid w:val="003D7024"/>
    <w:rsid w:val="003E2D89"/>
    <w:rsid w:val="003E4D12"/>
    <w:rsid w:val="003E72C0"/>
    <w:rsid w:val="00410B2F"/>
    <w:rsid w:val="00412C9E"/>
    <w:rsid w:val="0042566D"/>
    <w:rsid w:val="00432F5D"/>
    <w:rsid w:val="00433BD9"/>
    <w:rsid w:val="00443683"/>
    <w:rsid w:val="00463043"/>
    <w:rsid w:val="00471CA5"/>
    <w:rsid w:val="004A7A48"/>
    <w:rsid w:val="004B138C"/>
    <w:rsid w:val="004B6271"/>
    <w:rsid w:val="004C4975"/>
    <w:rsid w:val="004E4DEC"/>
    <w:rsid w:val="004E727B"/>
    <w:rsid w:val="004F26A8"/>
    <w:rsid w:val="004F2774"/>
    <w:rsid w:val="004F79C8"/>
    <w:rsid w:val="00502D35"/>
    <w:rsid w:val="005038FF"/>
    <w:rsid w:val="00524BD8"/>
    <w:rsid w:val="00524E9E"/>
    <w:rsid w:val="0052541F"/>
    <w:rsid w:val="005457C1"/>
    <w:rsid w:val="00551624"/>
    <w:rsid w:val="0055674B"/>
    <w:rsid w:val="00580DF7"/>
    <w:rsid w:val="00582358"/>
    <w:rsid w:val="00585BFC"/>
    <w:rsid w:val="0059095A"/>
    <w:rsid w:val="005A1C5C"/>
    <w:rsid w:val="005A3725"/>
    <w:rsid w:val="005C1562"/>
    <w:rsid w:val="005C6E96"/>
    <w:rsid w:val="005D21BA"/>
    <w:rsid w:val="005D2F5C"/>
    <w:rsid w:val="005D32B5"/>
    <w:rsid w:val="005D7CC3"/>
    <w:rsid w:val="005F5E5A"/>
    <w:rsid w:val="006063F0"/>
    <w:rsid w:val="00634F54"/>
    <w:rsid w:val="0063707D"/>
    <w:rsid w:val="00642859"/>
    <w:rsid w:val="00644B60"/>
    <w:rsid w:val="00652B0E"/>
    <w:rsid w:val="006643C2"/>
    <w:rsid w:val="00664553"/>
    <w:rsid w:val="00676CA3"/>
    <w:rsid w:val="00681E0A"/>
    <w:rsid w:val="00686FEE"/>
    <w:rsid w:val="006874BA"/>
    <w:rsid w:val="006959E2"/>
    <w:rsid w:val="006A586E"/>
    <w:rsid w:val="006A63E2"/>
    <w:rsid w:val="006B05C1"/>
    <w:rsid w:val="006B4F96"/>
    <w:rsid w:val="006E2EB5"/>
    <w:rsid w:val="006E551A"/>
    <w:rsid w:val="006E7855"/>
    <w:rsid w:val="007003A8"/>
    <w:rsid w:val="0072300E"/>
    <w:rsid w:val="00750A20"/>
    <w:rsid w:val="00752C78"/>
    <w:rsid w:val="00760ECE"/>
    <w:rsid w:val="0076246D"/>
    <w:rsid w:val="007832C1"/>
    <w:rsid w:val="00784C7C"/>
    <w:rsid w:val="00786EDF"/>
    <w:rsid w:val="00796320"/>
    <w:rsid w:val="00796CEF"/>
    <w:rsid w:val="007A47D2"/>
    <w:rsid w:val="007A5DA1"/>
    <w:rsid w:val="007A77DE"/>
    <w:rsid w:val="007B2AC4"/>
    <w:rsid w:val="007E1E23"/>
    <w:rsid w:val="007E5A31"/>
    <w:rsid w:val="007E603A"/>
    <w:rsid w:val="0080017D"/>
    <w:rsid w:val="00806377"/>
    <w:rsid w:val="00813FC0"/>
    <w:rsid w:val="008400F7"/>
    <w:rsid w:val="00841AC3"/>
    <w:rsid w:val="00857666"/>
    <w:rsid w:val="008624FF"/>
    <w:rsid w:val="0087234A"/>
    <w:rsid w:val="00877212"/>
    <w:rsid w:val="008A0F4F"/>
    <w:rsid w:val="008A50B6"/>
    <w:rsid w:val="008A7C3F"/>
    <w:rsid w:val="008C2FD3"/>
    <w:rsid w:val="008D4B46"/>
    <w:rsid w:val="008D7FE3"/>
    <w:rsid w:val="008E0173"/>
    <w:rsid w:val="008F17FF"/>
    <w:rsid w:val="0090637E"/>
    <w:rsid w:val="0091355C"/>
    <w:rsid w:val="00915DA0"/>
    <w:rsid w:val="009408B2"/>
    <w:rsid w:val="00941F47"/>
    <w:rsid w:val="00941F55"/>
    <w:rsid w:val="009673EE"/>
    <w:rsid w:val="009867A5"/>
    <w:rsid w:val="00995AE6"/>
    <w:rsid w:val="009B3CAC"/>
    <w:rsid w:val="009B7DD7"/>
    <w:rsid w:val="009C3D04"/>
    <w:rsid w:val="009C675D"/>
    <w:rsid w:val="009D3633"/>
    <w:rsid w:val="009E383E"/>
    <w:rsid w:val="009F7C4B"/>
    <w:rsid w:val="00A01DCF"/>
    <w:rsid w:val="00A13858"/>
    <w:rsid w:val="00A35234"/>
    <w:rsid w:val="00A458B0"/>
    <w:rsid w:val="00A46A98"/>
    <w:rsid w:val="00A54A1B"/>
    <w:rsid w:val="00A611EE"/>
    <w:rsid w:val="00A70044"/>
    <w:rsid w:val="00A71042"/>
    <w:rsid w:val="00A81A53"/>
    <w:rsid w:val="00A94BC9"/>
    <w:rsid w:val="00A95F51"/>
    <w:rsid w:val="00AC3314"/>
    <w:rsid w:val="00AD736D"/>
    <w:rsid w:val="00AF0534"/>
    <w:rsid w:val="00AF4EFD"/>
    <w:rsid w:val="00B16215"/>
    <w:rsid w:val="00B22335"/>
    <w:rsid w:val="00B33DC3"/>
    <w:rsid w:val="00B44BC8"/>
    <w:rsid w:val="00B546D0"/>
    <w:rsid w:val="00B54E57"/>
    <w:rsid w:val="00B616E6"/>
    <w:rsid w:val="00B66B13"/>
    <w:rsid w:val="00B80E59"/>
    <w:rsid w:val="00B8303B"/>
    <w:rsid w:val="00B86C79"/>
    <w:rsid w:val="00B94AE6"/>
    <w:rsid w:val="00BA1C0A"/>
    <w:rsid w:val="00BA4580"/>
    <w:rsid w:val="00BA7040"/>
    <w:rsid w:val="00BB019F"/>
    <w:rsid w:val="00BB1709"/>
    <w:rsid w:val="00BB7F5E"/>
    <w:rsid w:val="00BD3FE5"/>
    <w:rsid w:val="00BF49EF"/>
    <w:rsid w:val="00BF52AE"/>
    <w:rsid w:val="00C1179D"/>
    <w:rsid w:val="00C13F41"/>
    <w:rsid w:val="00C33741"/>
    <w:rsid w:val="00C735A7"/>
    <w:rsid w:val="00C73C84"/>
    <w:rsid w:val="00C80E26"/>
    <w:rsid w:val="00C8359A"/>
    <w:rsid w:val="00C875C1"/>
    <w:rsid w:val="00C96DDE"/>
    <w:rsid w:val="00CA7B62"/>
    <w:rsid w:val="00CB108A"/>
    <w:rsid w:val="00CC3D26"/>
    <w:rsid w:val="00CC603E"/>
    <w:rsid w:val="00CC7B4E"/>
    <w:rsid w:val="00CD13EB"/>
    <w:rsid w:val="00CD44B1"/>
    <w:rsid w:val="00CD4B03"/>
    <w:rsid w:val="00CF1FD0"/>
    <w:rsid w:val="00D12AFA"/>
    <w:rsid w:val="00D167D4"/>
    <w:rsid w:val="00D23B36"/>
    <w:rsid w:val="00D25EDF"/>
    <w:rsid w:val="00D33472"/>
    <w:rsid w:val="00D35913"/>
    <w:rsid w:val="00D3797B"/>
    <w:rsid w:val="00D538E5"/>
    <w:rsid w:val="00D57E51"/>
    <w:rsid w:val="00D7121A"/>
    <w:rsid w:val="00D72AA1"/>
    <w:rsid w:val="00D774A2"/>
    <w:rsid w:val="00D86681"/>
    <w:rsid w:val="00DA5B8E"/>
    <w:rsid w:val="00DA6703"/>
    <w:rsid w:val="00DB0B52"/>
    <w:rsid w:val="00DB4565"/>
    <w:rsid w:val="00DE3C7D"/>
    <w:rsid w:val="00E149E2"/>
    <w:rsid w:val="00E20491"/>
    <w:rsid w:val="00E27DA3"/>
    <w:rsid w:val="00E31B62"/>
    <w:rsid w:val="00E3626E"/>
    <w:rsid w:val="00E368A0"/>
    <w:rsid w:val="00E40155"/>
    <w:rsid w:val="00E51E28"/>
    <w:rsid w:val="00E6171D"/>
    <w:rsid w:val="00E6298F"/>
    <w:rsid w:val="00E6353C"/>
    <w:rsid w:val="00E76657"/>
    <w:rsid w:val="00E87B8D"/>
    <w:rsid w:val="00E96D44"/>
    <w:rsid w:val="00EA356D"/>
    <w:rsid w:val="00EC6FC9"/>
    <w:rsid w:val="00ED6151"/>
    <w:rsid w:val="00EE2565"/>
    <w:rsid w:val="00EE7BAE"/>
    <w:rsid w:val="00F06CBE"/>
    <w:rsid w:val="00F32394"/>
    <w:rsid w:val="00F4100C"/>
    <w:rsid w:val="00F579C3"/>
    <w:rsid w:val="00F641C4"/>
    <w:rsid w:val="00FA53EB"/>
    <w:rsid w:val="00FB1CD9"/>
    <w:rsid w:val="00FC11C0"/>
    <w:rsid w:val="00FC2612"/>
    <w:rsid w:val="00FC60DE"/>
    <w:rsid w:val="00FE2B13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0B0"/>
  <w15:chartTrackingRefBased/>
  <w15:docId w15:val="{0375810A-B025-47BF-A3A6-A64DDDE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41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1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1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1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1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B2AC4"/>
    <w:pPr>
      <w:ind w:left="720"/>
      <w:contextualSpacing/>
    </w:pPr>
  </w:style>
  <w:style w:type="paragraph" w:styleId="Zkladntext2">
    <w:name w:val="Body Text 2"/>
    <w:basedOn w:val="Normln"/>
    <w:link w:val="Zkladntext2Char"/>
    <w:rsid w:val="004C49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C4975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503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FC83-E35F-4796-8DF0-048E8DC0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3548</Words>
  <Characters>20935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15</cp:revision>
  <dcterms:created xsi:type="dcterms:W3CDTF">2021-09-23T19:35:00Z</dcterms:created>
  <dcterms:modified xsi:type="dcterms:W3CDTF">2021-10-15T13:31:00Z</dcterms:modified>
</cp:coreProperties>
</file>